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5A66" w14:textId="77777777" w:rsidR="009A47C5" w:rsidRDefault="007B599D">
      <w:pPr>
        <w:pStyle w:val="Textoindependiente"/>
        <w:spacing w:before="3"/>
        <w:rPr>
          <w:sz w:val="25"/>
        </w:rPr>
      </w:pPr>
      <w:r>
        <w:rPr>
          <w:noProof/>
          <w:lang w:val="es-ES" w:eastAsia="es-ES"/>
        </w:rPr>
        <w:drawing>
          <wp:anchor distT="0" distB="0" distL="0" distR="0" simplePos="0" relativeHeight="15729664" behindDoc="0" locked="0" layoutInCell="1" allowOverlap="1" wp14:anchorId="32D44739" wp14:editId="14BD140D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BCCA6" w14:textId="77777777" w:rsidR="009A47C5" w:rsidRDefault="007B599D">
      <w:pPr>
        <w:pStyle w:val="Ttulo11"/>
        <w:spacing w:before="90" w:line="274" w:lineRule="exact"/>
      </w:pPr>
      <w:r>
        <w:t>JUZGADO DE 1ª INSTANCIA Nº 20 DE MADRID</w:t>
      </w:r>
    </w:p>
    <w:p w14:paraId="2196F517" w14:textId="77777777" w:rsidR="009A47C5" w:rsidRDefault="007B599D">
      <w:pPr>
        <w:pStyle w:val="Textoindependiente"/>
        <w:ind w:left="305" w:right="4282"/>
      </w:pPr>
      <w:r>
        <w:t xml:space="preserve">Calle del </w:t>
      </w:r>
      <w:proofErr w:type="spellStart"/>
      <w:r>
        <w:t>Poeta</w:t>
      </w:r>
      <w:proofErr w:type="spellEnd"/>
      <w:r>
        <w:t xml:space="preserve"> Joan </w:t>
      </w:r>
      <w:proofErr w:type="spellStart"/>
      <w:r>
        <w:t>Maragall</w:t>
      </w:r>
      <w:proofErr w:type="spellEnd"/>
      <w:r>
        <w:t xml:space="preserve">, 66 , Planta 4 - 28020 </w:t>
      </w:r>
      <w:proofErr w:type="spellStart"/>
      <w:r>
        <w:t>Tfno</w:t>
      </w:r>
      <w:proofErr w:type="spellEnd"/>
      <w:r>
        <w:t>: 914932777</w:t>
      </w:r>
    </w:p>
    <w:p w14:paraId="374545B4" w14:textId="77777777" w:rsidR="009A47C5" w:rsidRDefault="007B599D">
      <w:pPr>
        <w:pStyle w:val="Textoindependiente"/>
        <w:ind w:left="305"/>
      </w:pPr>
      <w:r>
        <w:t>Fax: 914932779</w:t>
      </w:r>
    </w:p>
    <w:p w14:paraId="778FD5C4" w14:textId="77777777" w:rsidR="009A47C5" w:rsidRDefault="009A47C5">
      <w:pPr>
        <w:pStyle w:val="Textoindependiente"/>
        <w:spacing w:before="5"/>
        <w:rPr>
          <w:sz w:val="30"/>
        </w:rPr>
      </w:pPr>
    </w:p>
    <w:p w14:paraId="6408B610" w14:textId="77777777" w:rsidR="009A47C5" w:rsidRDefault="007B599D">
      <w:pPr>
        <w:ind w:left="305"/>
        <w:rPr>
          <w:sz w:val="16"/>
        </w:rPr>
      </w:pPr>
      <w:r>
        <w:rPr>
          <w:sz w:val="16"/>
        </w:rPr>
        <w:t>42010143</w:t>
      </w:r>
    </w:p>
    <w:p w14:paraId="3D3D7960" w14:textId="77777777" w:rsidR="009A47C5" w:rsidRDefault="007B599D">
      <w:pPr>
        <w:pStyle w:val="Textoindependiente"/>
        <w:spacing w:before="58"/>
        <w:ind w:left="305"/>
      </w:pPr>
      <w:r>
        <w:t>NIG: 28.079.00.2-2019/0253557</w:t>
      </w:r>
    </w:p>
    <w:p w14:paraId="7A66317C" w14:textId="2B9C7899" w:rsidR="009A47C5" w:rsidRDefault="007B599D">
      <w:pPr>
        <w:pStyle w:val="Ttulo11"/>
        <w:spacing w:before="5" w:line="274" w:lineRule="exact"/>
      </w:pPr>
      <w:proofErr w:type="spellStart"/>
      <w:r>
        <w:t>Procedimiento</w:t>
      </w:r>
      <w:proofErr w:type="spellEnd"/>
      <w:r>
        <w:t xml:space="preserve">: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</w:t>
      </w:r>
      <w:r w:rsidR="003D78F3">
        <w:t>xx</w:t>
      </w:r>
      <w:r>
        <w:t>/2020</w:t>
      </w:r>
    </w:p>
    <w:p w14:paraId="3D856B8A" w14:textId="77777777" w:rsidR="009A47C5" w:rsidRDefault="007B599D">
      <w:pPr>
        <w:pStyle w:val="Textoindependiente"/>
        <w:spacing w:line="274" w:lineRule="exact"/>
        <w:ind w:left="305"/>
      </w:pPr>
      <w:r>
        <w:t xml:space="preserve">Materia: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</w:t>
      </w:r>
    </w:p>
    <w:p w14:paraId="427B72F6" w14:textId="77777777" w:rsidR="009A47C5" w:rsidRDefault="009A47C5">
      <w:pPr>
        <w:pStyle w:val="Textoindependiente"/>
        <w:spacing w:before="1"/>
      </w:pPr>
    </w:p>
    <w:p w14:paraId="14F61B71" w14:textId="77777777" w:rsidR="008535F5" w:rsidRDefault="007B599D">
      <w:pPr>
        <w:pStyle w:val="Textoindependiente"/>
        <w:ind w:left="305" w:right="1954"/>
      </w:pPr>
      <w:proofErr w:type="spellStart"/>
      <w:r>
        <w:rPr>
          <w:b/>
        </w:rPr>
        <w:t>Demandante</w:t>
      </w:r>
      <w:proofErr w:type="spellEnd"/>
      <w:r>
        <w:rPr>
          <w:b/>
        </w:rPr>
        <w:t xml:space="preserve">: </w:t>
      </w:r>
      <w:r>
        <w:t>D./</w:t>
      </w:r>
      <w:proofErr w:type="spellStart"/>
      <w:r>
        <w:t>Dña</w:t>
      </w:r>
      <w:proofErr w:type="spellEnd"/>
      <w:r>
        <w:t xml:space="preserve">. </w:t>
      </w:r>
      <w:r w:rsidR="008535F5">
        <w:t>……………………………..</w:t>
      </w:r>
    </w:p>
    <w:p w14:paraId="408769E2" w14:textId="77777777" w:rsidR="009A47C5" w:rsidRDefault="007B599D">
      <w:pPr>
        <w:pStyle w:val="Textoindependiente"/>
        <w:ind w:left="305" w:right="1954"/>
      </w:pPr>
      <w:r>
        <w:t>PROCURADOR D./</w:t>
      </w:r>
      <w:proofErr w:type="spellStart"/>
      <w:r>
        <w:t>Dña</w:t>
      </w:r>
      <w:proofErr w:type="spellEnd"/>
      <w:r>
        <w:t xml:space="preserve">. </w:t>
      </w:r>
      <w:r w:rsidR="008535F5">
        <w:t>……………………………………</w:t>
      </w:r>
    </w:p>
    <w:p w14:paraId="25F5E6E8" w14:textId="77777777" w:rsidR="009A47C5" w:rsidRDefault="007B599D">
      <w:pPr>
        <w:pStyle w:val="Textoindependiente"/>
        <w:ind w:left="305" w:right="758"/>
      </w:pPr>
      <w:proofErr w:type="spellStart"/>
      <w:r>
        <w:rPr>
          <w:b/>
        </w:rPr>
        <w:t>Demandado</w:t>
      </w:r>
      <w:proofErr w:type="spellEnd"/>
      <w:r>
        <w:rPr>
          <w:b/>
        </w:rPr>
        <w:t xml:space="preserve">: </w:t>
      </w:r>
      <w:r>
        <w:t>SOCIEDAD CONJUNTA PARA LA EMISION Y GESTIÓN DE MEDIOS DE PAGO EFC S.A.</w:t>
      </w:r>
    </w:p>
    <w:p w14:paraId="65A82A05" w14:textId="77777777" w:rsidR="009A47C5" w:rsidRDefault="00373876">
      <w:pPr>
        <w:pStyle w:val="Textoindependiente"/>
        <w:ind w:left="305"/>
      </w:pPr>
      <w:r>
        <w:pict w14:anchorId="34B6EEFF">
          <v:group id="_x0000_s1055" style="position:absolute;left:0;text-align:left;margin-left:564pt;margin-top:10.45pt;width:19.55pt;height:58.55pt;z-index:15729152;mso-position-horizontal-relative:page" coordorigin="11280,209" coordsize="391,1171">
            <v:shape id="_x0000_s1057" style="position:absolute;left:11279;top:209;width:337;height:1087" coordorigin="11280,209" coordsize="337,1087" o:spt="100" adj="0,,0" path="m11616,1285r-336,l11280,1296r336,l11616,1285xm11616,1240r-336,l11280,1251r336,l11616,1240xm11616,1195r-336,l11280,1217r336,l11616,1195xm11616,1139r-336,l11280,1173r336,l11616,1139xm11616,1105r-336,l11280,1117r336,l11616,1105xm11616,1083r-336,l11280,1094r336,l11616,1083xm11616,1027r-336,l11280,1038r336,l11616,1027xm11616,993r-336,l11280,1016r336,l11616,993xm11616,960r-336,l11280,971r336,l11616,960xm11616,915r-336,l11280,926r336,l11616,915xm11616,881r-336,l11280,904r336,l11616,881xm11616,825r-336,l11280,848r336,l11616,825xm11616,769r-336,l11280,814r336,l11616,769xm11616,736r-336,l11280,758r336,l11616,736xm11616,713r-336,l11280,725r336,l11616,713xm11616,657r-336,l11280,680r336,l11616,657xm11616,613r-336,l11280,646r336,l11616,613xm11616,579r-336,l11280,601r336,l11616,579xm11616,545r-336,l11280,557r336,l11616,545xm11616,501r-336,l11280,512r336,l11616,501xm11616,445r-336,l11280,478r336,l11616,445xm11616,400r-336,l11280,422r336,l11616,400xm11616,377r-336,l11280,389r336,l11616,377xm11616,333r-336,l11280,355r336,l11616,333xm11616,265r-336,l11280,299r336,l11616,265xm11616,243r-336,l11280,254r336,l11616,243xm11616,209r-336,l11280,232r336,l11616,20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1280;top:209;width:391;height:1171" filled="f" stroked="f">
              <v:textbox inset="0,0,0,0">
                <w:txbxContent>
                  <w:p w14:paraId="4EEBB4B5" w14:textId="77777777" w:rsidR="009A47C5" w:rsidRDefault="009A47C5">
                    <w:pPr>
                      <w:rPr>
                        <w:sz w:val="26"/>
                      </w:rPr>
                    </w:pPr>
                  </w:p>
                  <w:p w14:paraId="438052E1" w14:textId="77777777" w:rsidR="009A47C5" w:rsidRDefault="009A47C5">
                    <w:pPr>
                      <w:rPr>
                        <w:sz w:val="26"/>
                      </w:rPr>
                    </w:pPr>
                  </w:p>
                  <w:p w14:paraId="2CF85463" w14:textId="77777777" w:rsidR="009A47C5" w:rsidRDefault="009A47C5">
                    <w:pPr>
                      <w:spacing w:before="9"/>
                      <w:rPr>
                        <w:sz w:val="25"/>
                      </w:rPr>
                    </w:pPr>
                  </w:p>
                  <w:p w14:paraId="4DCA1ADA" w14:textId="77777777" w:rsidR="009A47C5" w:rsidRDefault="007B599D">
                    <w:pPr>
                      <w:tabs>
                        <w:tab w:val="left" w:pos="39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7B599D">
        <w:t>PROCURADOR D./</w:t>
      </w:r>
      <w:proofErr w:type="spellStart"/>
      <w:r w:rsidR="007B599D">
        <w:t>Dña</w:t>
      </w:r>
      <w:proofErr w:type="spellEnd"/>
      <w:r w:rsidR="007B599D">
        <w:t xml:space="preserve">. </w:t>
      </w:r>
      <w:r w:rsidR="008535F5">
        <w:t>……………………………….</w:t>
      </w:r>
    </w:p>
    <w:p w14:paraId="7F60F68D" w14:textId="77777777" w:rsidR="009A47C5" w:rsidRDefault="009A47C5">
      <w:pPr>
        <w:pStyle w:val="Textoindependiente"/>
        <w:spacing w:before="5"/>
      </w:pPr>
    </w:p>
    <w:p w14:paraId="45DF7F46" w14:textId="77777777" w:rsidR="009A47C5" w:rsidRDefault="007B599D">
      <w:pPr>
        <w:pStyle w:val="Ttulo11"/>
        <w:ind w:left="3108" w:right="3640"/>
        <w:jc w:val="center"/>
      </w:pPr>
      <w:r>
        <w:t>SENTENCIA  Nº  306/2020</w:t>
      </w:r>
    </w:p>
    <w:p w14:paraId="2A228A9B" w14:textId="77777777" w:rsidR="009A47C5" w:rsidRDefault="009A47C5">
      <w:pPr>
        <w:pStyle w:val="Textoindependiente"/>
        <w:spacing w:before="6"/>
        <w:rPr>
          <w:b/>
          <w:sz w:val="23"/>
        </w:rPr>
      </w:pPr>
    </w:p>
    <w:p w14:paraId="0A2C1E8C" w14:textId="77777777" w:rsidR="009A47C5" w:rsidRDefault="007B599D">
      <w:pPr>
        <w:spacing w:before="1"/>
        <w:ind w:left="305"/>
        <w:rPr>
          <w:sz w:val="24"/>
        </w:rPr>
      </w:pPr>
      <w:r>
        <w:rPr>
          <w:b/>
          <w:sz w:val="24"/>
        </w:rPr>
        <w:t xml:space="preserve">JUEZ/MAGISTRADO- JUEZ: </w:t>
      </w:r>
      <w:r>
        <w:rPr>
          <w:sz w:val="24"/>
        </w:rPr>
        <w:t>D./</w:t>
      </w:r>
      <w:proofErr w:type="spellStart"/>
      <w:r>
        <w:rPr>
          <w:sz w:val="24"/>
        </w:rPr>
        <w:t>Dña</w:t>
      </w:r>
      <w:proofErr w:type="spellEnd"/>
      <w:r>
        <w:rPr>
          <w:sz w:val="24"/>
        </w:rPr>
        <w:t>. BLANCA ROSA BARTOLOMÉ COLLADO</w:t>
      </w:r>
    </w:p>
    <w:p w14:paraId="599CAA37" w14:textId="77777777" w:rsidR="009A47C5" w:rsidRDefault="00373876">
      <w:pPr>
        <w:ind w:left="305"/>
        <w:rPr>
          <w:sz w:val="24"/>
        </w:rPr>
      </w:pPr>
      <w:r>
        <w:pict w14:anchorId="68FB6FEC">
          <v:shape id="_x0000_s1054" style="position:absolute;left:0;text-align:left;margin-left:564pt;margin-top:2.5pt;width:16.85pt;height:26.35pt;z-index:15728640;mso-position-horizontal-relative:page" coordorigin="11280,50" coordsize="337,527" o:spt="100" adj="0,,0" path="m11616,554r-336,l11280,577r336,l11616,554xm11616,532r-336,l11280,543r336,l11616,532xm11616,476r-336,l11280,509r336,l11616,476xm11616,442r-336,l11280,453r336,l11616,442xm11616,386r-336,l11280,409r336,l11616,386xm11616,353r-336,l11280,364r336,l11616,353xm11616,308r-336,l11280,330r336,l11616,308xm11616,274r-336,l11280,297r336,l11616,274xm11616,218r-336,l11280,263r336,l11616,218xm11616,185r-336,l11280,207r336,l11616,185xm11616,162r-336,l11280,173r336,l11616,162xm11616,95r-336,l11280,129r336,l11616,95xm11616,50r-336,l11280,84r336,l11616,50xe" fillcolor="black" stroked="f">
            <v:stroke joinstyle="round"/>
            <v:formulas/>
            <v:path arrowok="t" o:connecttype="segments"/>
            <w10:wrap anchorx="page"/>
          </v:shape>
        </w:pict>
      </w:r>
      <w:r w:rsidR="007B599D">
        <w:rPr>
          <w:b/>
          <w:sz w:val="24"/>
        </w:rPr>
        <w:t>Lugar</w:t>
      </w:r>
      <w:r w:rsidR="007B599D">
        <w:rPr>
          <w:sz w:val="24"/>
        </w:rPr>
        <w:t>: Madrid</w:t>
      </w:r>
    </w:p>
    <w:p w14:paraId="6A3AD326" w14:textId="77777777" w:rsidR="009A47C5" w:rsidRDefault="00373876">
      <w:pPr>
        <w:pStyle w:val="Textoindependiente"/>
        <w:ind w:left="305"/>
      </w:pPr>
      <w:r>
        <w:pict w14:anchorId="11018EEC">
          <v:shape id="_x0000_s1053" type="#_x0000_t202" style="position:absolute;left:0;text-align:left;margin-left:564.75pt;margin-top:22.05pt;width:18pt;height:239pt;z-index:15730176;mso-position-horizontal-relative:page" filled="f" stroked="f">
            <v:textbox style="layout-flow:vertical;mso-layout-flow-alt:bottom-to-top" inset="0,0,0,0">
              <w:txbxContent>
                <w:p w14:paraId="6CF09206" w14:textId="77777777" w:rsidR="009A47C5" w:rsidRDefault="00373876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8">
                    <w:r w:rsidR="007B599D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mediante</w:t>
                  </w:r>
                  <w:proofErr w:type="spellEnd"/>
                  <w:r w:rsidR="007B599D">
                    <w:rPr>
                      <w:sz w:val="14"/>
                    </w:rPr>
                    <w:t xml:space="preserve"> el </w:t>
                  </w:r>
                  <w:proofErr w:type="spellStart"/>
                  <w:r w:rsidR="007B599D">
                    <w:rPr>
                      <w:sz w:val="14"/>
                    </w:rPr>
                    <w:t>siguiente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código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seguro</w:t>
                  </w:r>
                  <w:proofErr w:type="spellEnd"/>
                  <w:r w:rsidR="007B599D">
                    <w:rPr>
                      <w:sz w:val="14"/>
                    </w:rPr>
                    <w:t xml:space="preserve"> de </w:t>
                  </w:r>
                  <w:proofErr w:type="spellStart"/>
                  <w:r w:rsidR="007B599D">
                    <w:rPr>
                      <w:sz w:val="14"/>
                    </w:rPr>
                    <w:t>verificación</w:t>
                  </w:r>
                  <w:proofErr w:type="spellEnd"/>
                  <w:r w:rsidR="007B599D">
                    <w:rPr>
                      <w:sz w:val="14"/>
                    </w:rPr>
                    <w:t xml:space="preserve">: </w:t>
                  </w:r>
                  <w:r w:rsidR="007B599D">
                    <w:rPr>
                      <w:b/>
                      <w:sz w:val="16"/>
                    </w:rPr>
                    <w:t>0889492810186734904410</w:t>
                  </w:r>
                </w:p>
              </w:txbxContent>
            </v:textbox>
            <w10:wrap anchorx="page"/>
          </v:shape>
        </w:pict>
      </w:r>
      <w:proofErr w:type="spellStart"/>
      <w:r w:rsidR="007B599D">
        <w:rPr>
          <w:b/>
        </w:rPr>
        <w:t>Fecha</w:t>
      </w:r>
      <w:proofErr w:type="spellEnd"/>
      <w:r w:rsidR="007B599D">
        <w:t xml:space="preserve">: </w:t>
      </w:r>
      <w:proofErr w:type="spellStart"/>
      <w:r w:rsidR="007B599D">
        <w:t>veintidós</w:t>
      </w:r>
      <w:proofErr w:type="spellEnd"/>
      <w:r w:rsidR="007B599D">
        <w:t xml:space="preserve"> de </w:t>
      </w:r>
      <w:proofErr w:type="spellStart"/>
      <w:r w:rsidR="007B599D">
        <w:t>diciembre</w:t>
      </w:r>
      <w:proofErr w:type="spellEnd"/>
      <w:r w:rsidR="007B599D">
        <w:t xml:space="preserve"> de dos mil </w:t>
      </w:r>
      <w:proofErr w:type="spellStart"/>
      <w:r w:rsidR="007B599D">
        <w:t>veinte</w:t>
      </w:r>
      <w:proofErr w:type="spellEnd"/>
    </w:p>
    <w:p w14:paraId="6DC34A78" w14:textId="77777777" w:rsidR="009A47C5" w:rsidRDefault="009A47C5">
      <w:pPr>
        <w:pStyle w:val="Textoindependiente"/>
        <w:rPr>
          <w:sz w:val="26"/>
        </w:rPr>
      </w:pPr>
    </w:p>
    <w:p w14:paraId="780CCC7C" w14:textId="77777777" w:rsidR="009A47C5" w:rsidRDefault="009A47C5">
      <w:pPr>
        <w:pStyle w:val="Textoindependiente"/>
        <w:spacing w:before="10"/>
        <w:rPr>
          <w:sz w:val="23"/>
        </w:rPr>
      </w:pPr>
    </w:p>
    <w:p w14:paraId="1E0DAAA8" w14:textId="77777777" w:rsidR="009A47C5" w:rsidRDefault="007B599D">
      <w:pPr>
        <w:pStyle w:val="Textoindependiente"/>
        <w:ind w:left="305"/>
      </w:pPr>
      <w:proofErr w:type="spellStart"/>
      <w:r>
        <w:t>En</w:t>
      </w:r>
      <w:proofErr w:type="spellEnd"/>
      <w:r>
        <w:t xml:space="preserve"> Madrid, a 22 de </w:t>
      </w:r>
      <w:proofErr w:type="spellStart"/>
      <w:r>
        <w:t>diciembre</w:t>
      </w:r>
      <w:proofErr w:type="spellEnd"/>
      <w:r>
        <w:t xml:space="preserve"> de 2020.</w:t>
      </w:r>
    </w:p>
    <w:p w14:paraId="0D58C162" w14:textId="77777777" w:rsidR="009A47C5" w:rsidRDefault="009A47C5">
      <w:pPr>
        <w:pStyle w:val="Textoindependiente"/>
        <w:spacing w:before="9"/>
        <w:rPr>
          <w:sz w:val="27"/>
        </w:rPr>
      </w:pPr>
    </w:p>
    <w:p w14:paraId="20FF719E" w14:textId="77777777" w:rsidR="009A47C5" w:rsidRDefault="007B599D" w:rsidP="008535F5">
      <w:pPr>
        <w:pStyle w:val="Textoindependiente"/>
        <w:spacing w:line="259" w:lineRule="auto"/>
        <w:ind w:left="305" w:right="837"/>
        <w:jc w:val="both"/>
      </w:pPr>
      <w:r>
        <w:t xml:space="preserve">Vistos por la </w:t>
      </w:r>
      <w:proofErr w:type="spellStart"/>
      <w:r>
        <w:t>Ilma</w:t>
      </w:r>
      <w:proofErr w:type="spellEnd"/>
      <w:r>
        <w:t xml:space="preserve">. Sra. </w:t>
      </w:r>
      <w:proofErr w:type="spellStart"/>
      <w:r>
        <w:t>Dña</w:t>
      </w:r>
      <w:proofErr w:type="spellEnd"/>
      <w:r>
        <w:t xml:space="preserve">. Blanca Rosa Bartolomé </w:t>
      </w:r>
      <w:proofErr w:type="spellStart"/>
      <w:r>
        <w:t>Collado</w:t>
      </w:r>
      <w:proofErr w:type="spellEnd"/>
      <w:r>
        <w:t xml:space="preserve">, </w:t>
      </w:r>
      <w:proofErr w:type="spellStart"/>
      <w:r>
        <w:t>Magistrado</w:t>
      </w:r>
      <w:proofErr w:type="spellEnd"/>
      <w:r>
        <w:t xml:space="preserve"> </w:t>
      </w:r>
      <w:proofErr w:type="spellStart"/>
      <w:r>
        <w:t>Juez</w:t>
      </w:r>
      <w:proofErr w:type="spellEnd"/>
      <w:r>
        <w:t xml:space="preserve"> titular del </w:t>
      </w:r>
      <w:proofErr w:type="spellStart"/>
      <w:r>
        <w:t>Juzgado</w:t>
      </w:r>
      <w:proofErr w:type="spellEnd"/>
      <w:r>
        <w:t xml:space="preserve"> de 1ª </w:t>
      </w:r>
      <w:proofErr w:type="spellStart"/>
      <w:r>
        <w:t>Instancia</w:t>
      </w:r>
      <w:proofErr w:type="spellEnd"/>
      <w:r>
        <w:t xml:space="preserve"> nº 20 de los de Madrid, los autos de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con el número49/2020,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por </w:t>
      </w:r>
      <w:proofErr w:type="spellStart"/>
      <w:r>
        <w:t>doña</w:t>
      </w:r>
      <w:proofErr w:type="spellEnd"/>
      <w:r w:rsidR="008535F5">
        <w:t xml:space="preserve"> ………………………..</w:t>
      </w:r>
      <w:r>
        <w:t xml:space="preserve">, </w:t>
      </w:r>
      <w:proofErr w:type="spellStart"/>
      <w:r>
        <w:t>representada</w:t>
      </w:r>
      <w:proofErr w:type="spellEnd"/>
      <w:r>
        <w:t xml:space="preserve"> por el Procurador Sr. </w:t>
      </w:r>
      <w:r w:rsidR="008535F5">
        <w:t xml:space="preserve"> …………….. </w:t>
      </w:r>
      <w:r>
        <w:t xml:space="preserve">y bajo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letrada</w:t>
      </w:r>
      <w:proofErr w:type="spellEnd"/>
      <w:r>
        <w:t xml:space="preserve"> del Sr.</w:t>
      </w:r>
      <w:r w:rsidR="008535F5">
        <w:t xml:space="preserve"> ………………</w:t>
      </w:r>
      <w:r>
        <w:t>, contra SOCIEDAD CONJUNTA PARA LA EMISION Y GESTIÓN DE MEDIOS DE PAGO EFC S.A.(IBERIA CARDS),</w:t>
      </w:r>
      <w:r w:rsidR="008535F5">
        <w:t xml:space="preserve"> </w:t>
      </w:r>
      <w:proofErr w:type="spellStart"/>
      <w:r>
        <w:t>representado</w:t>
      </w:r>
      <w:proofErr w:type="spellEnd"/>
      <w:r>
        <w:t xml:space="preserve"> por el Procurador Sr. </w:t>
      </w:r>
      <w:r w:rsidR="008535F5">
        <w:t xml:space="preserve">… </w:t>
      </w:r>
      <w:r>
        <w:t xml:space="preserve">y bajo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letrada</w:t>
      </w:r>
      <w:proofErr w:type="spellEnd"/>
      <w:r>
        <w:t xml:space="preserve"> del Sr</w:t>
      </w:r>
      <w:r w:rsidR="008535F5">
        <w:t xml:space="preserve">………….. </w:t>
      </w:r>
      <w:r>
        <w:t xml:space="preserve">, dicta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base a los </w:t>
      </w:r>
      <w:proofErr w:type="spellStart"/>
      <w:r>
        <w:t>siguientes</w:t>
      </w:r>
      <w:proofErr w:type="spellEnd"/>
    </w:p>
    <w:p w14:paraId="02B689E7" w14:textId="77777777" w:rsidR="009A47C5" w:rsidRDefault="009A47C5">
      <w:pPr>
        <w:pStyle w:val="Textoindependiente"/>
        <w:rPr>
          <w:sz w:val="26"/>
        </w:rPr>
      </w:pPr>
    </w:p>
    <w:p w14:paraId="2FD50BAE" w14:textId="77777777" w:rsidR="009A47C5" w:rsidRDefault="009A47C5">
      <w:pPr>
        <w:pStyle w:val="Textoindependiente"/>
        <w:spacing w:before="1"/>
        <w:rPr>
          <w:sz w:val="26"/>
        </w:rPr>
      </w:pPr>
    </w:p>
    <w:p w14:paraId="1B2DE4DD" w14:textId="77777777" w:rsidR="009A47C5" w:rsidRDefault="007B599D">
      <w:pPr>
        <w:pStyle w:val="Ttulo11"/>
        <w:ind w:left="3111" w:right="3640"/>
        <w:jc w:val="center"/>
      </w:pPr>
      <w:r>
        <w:t>ANTECEDENTES DE HECHO</w:t>
      </w:r>
    </w:p>
    <w:p w14:paraId="4AB1A3D0" w14:textId="77777777" w:rsidR="009A47C5" w:rsidRDefault="009A47C5">
      <w:pPr>
        <w:pStyle w:val="Textoindependiente"/>
        <w:spacing w:before="4"/>
        <w:rPr>
          <w:b/>
          <w:sz w:val="27"/>
        </w:rPr>
      </w:pPr>
    </w:p>
    <w:p w14:paraId="1BE63EE0" w14:textId="77777777" w:rsidR="009A47C5" w:rsidRDefault="007B599D">
      <w:pPr>
        <w:pStyle w:val="Textoindependiente"/>
        <w:spacing w:line="259" w:lineRule="auto"/>
        <w:ind w:left="305" w:right="837"/>
        <w:jc w:val="both"/>
      </w:pPr>
      <w:r>
        <w:rPr>
          <w:b/>
        </w:rPr>
        <w:t>PRIMERO</w:t>
      </w:r>
      <w:r>
        <w:t>. Por el Procurador Sr.</w:t>
      </w:r>
      <w:r w:rsidR="008535F5">
        <w:t xml:space="preserve"> ………… </w:t>
      </w:r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encabezamiento</w:t>
      </w:r>
      <w:proofErr w:type="spellEnd"/>
      <w:r>
        <w:t xml:space="preserve">, se </w:t>
      </w:r>
      <w:proofErr w:type="spellStart"/>
      <w:r>
        <w:t>presentó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de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, que por </w:t>
      </w:r>
      <w:proofErr w:type="spellStart"/>
      <w:r>
        <w:t>turno</w:t>
      </w:r>
      <w:proofErr w:type="spellEnd"/>
      <w:r>
        <w:t xml:space="preserve"> de </w:t>
      </w:r>
      <w:proofErr w:type="spellStart"/>
      <w:r>
        <w:t>reparto</w:t>
      </w:r>
      <w:proofErr w:type="spellEnd"/>
      <w:r>
        <w:t xml:space="preserve"> </w:t>
      </w:r>
      <w:proofErr w:type="spellStart"/>
      <w:r>
        <w:t>correspondió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Juzgado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suplicaba</w:t>
      </w:r>
      <w:proofErr w:type="spellEnd"/>
      <w:r>
        <w:t xml:space="preserve"> al </w:t>
      </w:r>
      <w:proofErr w:type="spellStart"/>
      <w:r>
        <w:t>juzgado</w:t>
      </w:r>
      <w:proofErr w:type="spellEnd"/>
      <w:r>
        <w:t xml:space="preserve"> “</w:t>
      </w:r>
      <w:proofErr w:type="spellStart"/>
      <w:r>
        <w:t>dicte</w:t>
      </w:r>
      <w:proofErr w:type="spellEnd"/>
      <w:r>
        <w:t xml:space="preserve"> </w:t>
      </w:r>
      <w:proofErr w:type="spellStart"/>
      <w:r>
        <w:t>sentencia</w:t>
      </w:r>
      <w:proofErr w:type="spellEnd"/>
      <w:r>
        <w:t xml:space="preserve"> por la que, </w:t>
      </w:r>
      <w:proofErr w:type="spellStart"/>
      <w:r>
        <w:t>estimando</w:t>
      </w:r>
      <w:proofErr w:type="spellEnd"/>
      <w:r>
        <w:t xml:space="preserve">  </w:t>
      </w:r>
      <w:proofErr w:type="spellStart"/>
      <w:r>
        <w:t>íntegramente</w:t>
      </w:r>
      <w:proofErr w:type="spellEnd"/>
      <w:r>
        <w:t xml:space="preserve">  las  </w:t>
      </w:r>
      <w:proofErr w:type="spellStart"/>
      <w:r>
        <w:t>pretensiones</w:t>
      </w:r>
      <w:proofErr w:type="spellEnd"/>
      <w:r>
        <w:t xml:space="preserve">  </w:t>
      </w:r>
      <w:proofErr w:type="spellStart"/>
      <w:r>
        <w:t>formuladas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 la  </w:t>
      </w:r>
      <w:proofErr w:type="spellStart"/>
      <w:r>
        <w:t>demanda</w:t>
      </w:r>
      <w:proofErr w:type="spellEnd"/>
      <w:r>
        <w:t>:</w:t>
      </w:r>
    </w:p>
    <w:p w14:paraId="6B06E8D2" w14:textId="77777777" w:rsidR="009A47C5" w:rsidRDefault="009A47C5">
      <w:pPr>
        <w:pStyle w:val="Textoindependiente"/>
        <w:spacing w:before="11"/>
        <w:rPr>
          <w:sz w:val="25"/>
        </w:rPr>
      </w:pPr>
    </w:p>
    <w:p w14:paraId="031EAB24" w14:textId="77777777" w:rsidR="009A47C5" w:rsidRDefault="007B599D">
      <w:pPr>
        <w:pStyle w:val="Textoindependiente"/>
        <w:ind w:left="305"/>
      </w:pPr>
      <w:proofErr w:type="spellStart"/>
      <w:r>
        <w:t>Acción</w:t>
      </w:r>
      <w:proofErr w:type="spellEnd"/>
      <w:r>
        <w:t xml:space="preserve"> Principal</w:t>
      </w:r>
    </w:p>
    <w:p w14:paraId="4A983874" w14:textId="77777777" w:rsidR="009A47C5" w:rsidRDefault="009A47C5">
      <w:pPr>
        <w:sectPr w:rsidR="009A47C5">
          <w:footerReference w:type="default" r:id="rId9"/>
          <w:type w:val="continuous"/>
          <w:pgSz w:w="11900" w:h="16840"/>
          <w:pgMar w:top="1320" w:right="120" w:bottom="1180" w:left="1680" w:header="720" w:footer="980" w:gutter="0"/>
          <w:pgNumType w:start="1"/>
          <w:cols w:space="720"/>
        </w:sectPr>
      </w:pPr>
    </w:p>
    <w:p w14:paraId="4CBA92B5" w14:textId="77777777" w:rsidR="009A47C5" w:rsidRDefault="007B599D">
      <w:pPr>
        <w:pStyle w:val="Textoindependiente"/>
        <w:spacing w:before="9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31712" behindDoc="0" locked="0" layoutInCell="1" allowOverlap="1" wp14:anchorId="03D4B394" wp14:editId="11F9DEF4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B0F0F" w14:textId="77777777" w:rsidR="009A47C5" w:rsidRDefault="007B599D">
      <w:pPr>
        <w:pStyle w:val="Prrafodelista"/>
        <w:numPr>
          <w:ilvl w:val="0"/>
          <w:numId w:val="5"/>
        </w:numPr>
        <w:tabs>
          <w:tab w:val="left" w:pos="1026"/>
        </w:tabs>
        <w:spacing w:before="90" w:line="259" w:lineRule="auto"/>
        <w:ind w:right="899"/>
        <w:rPr>
          <w:sz w:val="24"/>
        </w:rPr>
      </w:pPr>
      <w:r>
        <w:rPr>
          <w:sz w:val="24"/>
        </w:rPr>
        <w:t xml:space="preserve">Declare el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usurario</w:t>
      </w:r>
      <w:proofErr w:type="spellEnd"/>
      <w:r>
        <w:rPr>
          <w:sz w:val="24"/>
        </w:rPr>
        <w:t xml:space="preserve">  del 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 es  </w:t>
      </w:r>
      <w:proofErr w:type="spellStart"/>
      <w:r>
        <w:rPr>
          <w:sz w:val="24"/>
        </w:rPr>
        <w:t>decir</w:t>
      </w:r>
      <w:proofErr w:type="spellEnd"/>
      <w:r>
        <w:rPr>
          <w:sz w:val="24"/>
        </w:rPr>
        <w:t xml:space="preserve">, la  </w:t>
      </w:r>
      <w:proofErr w:type="spellStart"/>
      <w:r>
        <w:rPr>
          <w:sz w:val="24"/>
        </w:rPr>
        <w:t>nulidad</w:t>
      </w:r>
      <w:proofErr w:type="spellEnd"/>
      <w:r>
        <w:rPr>
          <w:sz w:val="24"/>
        </w:rPr>
        <w:t xml:space="preserve">  del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tarjeta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suscrito</w:t>
      </w:r>
      <w:proofErr w:type="spellEnd"/>
      <w:r>
        <w:rPr>
          <w:sz w:val="24"/>
        </w:rPr>
        <w:t xml:space="preserve"> entre mi </w:t>
      </w:r>
      <w:proofErr w:type="spellStart"/>
      <w:r>
        <w:rPr>
          <w:sz w:val="24"/>
        </w:rPr>
        <w:t>mandante</w:t>
      </w:r>
      <w:proofErr w:type="spellEnd"/>
      <w:r>
        <w:rPr>
          <w:sz w:val="24"/>
        </w:rPr>
        <w:t xml:space="preserve"> y la  </w:t>
      </w:r>
      <w:proofErr w:type="spellStart"/>
      <w:r>
        <w:rPr>
          <w:sz w:val="24"/>
        </w:rPr>
        <w:t>demandada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existencia</w:t>
      </w:r>
      <w:proofErr w:type="spellEnd"/>
      <w:r>
        <w:rPr>
          <w:sz w:val="24"/>
        </w:rPr>
        <w:t xml:space="preserve"> de  usura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particulares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generales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nº de cta. 000061459 y de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particulares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establecen</w:t>
      </w:r>
      <w:proofErr w:type="spellEnd"/>
      <w:r>
        <w:rPr>
          <w:sz w:val="24"/>
        </w:rPr>
        <w:t xml:space="preserve"> el 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</w:t>
      </w:r>
      <w:proofErr w:type="spellEnd"/>
      <w:r>
        <w:rPr>
          <w:sz w:val="24"/>
        </w:rPr>
        <w:t>.</w:t>
      </w:r>
    </w:p>
    <w:p w14:paraId="539D7C1A" w14:textId="77777777" w:rsidR="009A47C5" w:rsidRDefault="009A47C5">
      <w:pPr>
        <w:pStyle w:val="Textoindependiente"/>
        <w:spacing w:before="8"/>
        <w:rPr>
          <w:sz w:val="25"/>
        </w:rPr>
      </w:pPr>
    </w:p>
    <w:p w14:paraId="5BAEE07D" w14:textId="77777777" w:rsidR="009A47C5" w:rsidRDefault="007B599D">
      <w:pPr>
        <w:pStyle w:val="Prrafodelista"/>
        <w:numPr>
          <w:ilvl w:val="0"/>
          <w:numId w:val="5"/>
        </w:numPr>
        <w:tabs>
          <w:tab w:val="left" w:pos="1026"/>
        </w:tabs>
        <w:spacing w:line="259" w:lineRule="auto"/>
        <w:ind w:right="861"/>
        <w:rPr>
          <w:sz w:val="24"/>
        </w:rPr>
      </w:pPr>
      <w:proofErr w:type="spellStart"/>
      <w:r>
        <w:rPr>
          <w:sz w:val="24"/>
        </w:rPr>
        <w:t>Condene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demandada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abonar</w:t>
      </w:r>
      <w:proofErr w:type="spellEnd"/>
      <w:r>
        <w:rPr>
          <w:sz w:val="24"/>
        </w:rPr>
        <w:t xml:space="preserve"> a la  </w:t>
      </w:r>
      <w:proofErr w:type="spellStart"/>
      <w:r>
        <w:rPr>
          <w:sz w:val="24"/>
        </w:rPr>
        <w:t>demandante</w:t>
      </w:r>
      <w:proofErr w:type="spellEnd"/>
      <w:r>
        <w:rPr>
          <w:sz w:val="24"/>
        </w:rPr>
        <w:t xml:space="preserve">,  la  </w:t>
      </w:r>
      <w:proofErr w:type="spellStart"/>
      <w:r>
        <w:rPr>
          <w:sz w:val="24"/>
        </w:rPr>
        <w:t>cantidad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exceda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del </w:t>
      </w:r>
      <w:r>
        <w:rPr>
          <w:sz w:val="24"/>
        </w:rPr>
        <w:t xml:space="preserve">total del capital que le </w:t>
      </w:r>
      <w:proofErr w:type="spellStart"/>
      <w:r>
        <w:rPr>
          <w:sz w:val="24"/>
        </w:rPr>
        <w:t>haya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cuenta</w:t>
      </w:r>
      <w:proofErr w:type="spellEnd"/>
      <w:r>
        <w:rPr>
          <w:sz w:val="24"/>
        </w:rPr>
        <w:t xml:space="preserve"> el total de lo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conceptos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cargados</w:t>
      </w:r>
      <w:proofErr w:type="spellEnd"/>
      <w:r>
        <w:rPr>
          <w:sz w:val="24"/>
        </w:rPr>
        <w:t xml:space="preserve">  y  </w:t>
      </w:r>
      <w:proofErr w:type="spellStart"/>
      <w:r>
        <w:rPr>
          <w:sz w:val="24"/>
        </w:rPr>
        <w:t>percibidos</w:t>
      </w:r>
      <w:proofErr w:type="spellEnd"/>
      <w:r>
        <w:rPr>
          <w:sz w:val="24"/>
        </w:rPr>
        <w:t xml:space="preserve">  al  </w:t>
      </w:r>
      <w:proofErr w:type="spellStart"/>
      <w:r>
        <w:rPr>
          <w:sz w:val="24"/>
        </w:rPr>
        <w:t>margen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dicho</w:t>
      </w:r>
      <w:proofErr w:type="spellEnd"/>
      <w:r>
        <w:rPr>
          <w:sz w:val="24"/>
        </w:rPr>
        <w:t xml:space="preserve"> capital y que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abonados</w:t>
      </w:r>
      <w:proofErr w:type="spellEnd"/>
      <w:r>
        <w:rPr>
          <w:sz w:val="24"/>
        </w:rPr>
        <w:t xml:space="preserve"> por la </w:t>
      </w:r>
      <w:proofErr w:type="spellStart"/>
      <w:r>
        <w:rPr>
          <w:sz w:val="24"/>
        </w:rPr>
        <w:t>demandante</w:t>
      </w:r>
      <w:proofErr w:type="spellEnd"/>
      <w:r>
        <w:rPr>
          <w:sz w:val="24"/>
        </w:rPr>
        <w:t xml:space="preserve">, con </w:t>
      </w:r>
      <w:proofErr w:type="spellStart"/>
      <w:r>
        <w:rPr>
          <w:sz w:val="24"/>
        </w:rPr>
        <w:t>ocasión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especialmente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cantidades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cobradas</w:t>
      </w:r>
      <w:proofErr w:type="spellEnd"/>
      <w:r>
        <w:rPr>
          <w:sz w:val="24"/>
        </w:rPr>
        <w:t xml:space="preserve">  por  los  </w:t>
      </w:r>
      <w:proofErr w:type="spellStart"/>
      <w:r>
        <w:rPr>
          <w:sz w:val="24"/>
        </w:rPr>
        <w:t>conceptos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disposición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efectivo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interesesdeudores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remuneratorios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demora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reclamación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impagada</w:t>
      </w:r>
      <w:proofErr w:type="spellEnd"/>
      <w:r>
        <w:rPr>
          <w:sz w:val="24"/>
        </w:rPr>
        <w:t xml:space="preserve">, y </w:t>
      </w:r>
      <w:proofErr w:type="spellStart"/>
      <w:r>
        <w:rPr>
          <w:sz w:val="24"/>
        </w:rPr>
        <w:t>cuotas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deseguros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asociados</w:t>
      </w:r>
      <w:proofErr w:type="spellEnd"/>
      <w:r>
        <w:rPr>
          <w:sz w:val="24"/>
        </w:rPr>
        <w:t xml:space="preserve"> a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</w:p>
    <w:p w14:paraId="5EE6FC97" w14:textId="77777777" w:rsidR="009A47C5" w:rsidRDefault="00373876">
      <w:pPr>
        <w:pStyle w:val="Textoindependiente"/>
        <w:tabs>
          <w:tab w:val="left" w:pos="9599"/>
          <w:tab w:val="left" w:pos="9990"/>
        </w:tabs>
        <w:spacing w:line="259" w:lineRule="auto"/>
        <w:ind w:left="1025" w:right="108"/>
      </w:pPr>
      <w:r>
        <w:pict w14:anchorId="39EAF43B">
          <v:shape id="_x0000_s1052" style="position:absolute;left:0;text-align:left;margin-left:564pt;margin-top:18.45pt;width:16.85pt;height:65.55pt;z-index:-15909376;mso-position-horizontal-relative:page" coordorigin="11280,369" coordsize="337,1311" o:spt="100" adj="0,,0" path="m11616,1634r-336,l11280,1679r336,l11616,1634xm11616,1601r-336,l11280,1623r336,l11616,1601xm11616,1578r-336,l11280,1589r336,l11616,1578xm11616,1511r-336,l11280,1545r336,l11616,1511xm11616,1466r-336,l11280,1500r336,l11616,1466xm11616,1421r-336,l11280,1444r336,l11616,1421xm11616,1399r-336,l11280,1410r336,l11616,1399xm11616,1354r-336,l11280,1377r336,l11616,1354xm11616,1321r-336,l11280,1332r336,l11616,1321xm11616,1276r-336,l11280,1287r336,l11616,1276xm11616,1231r-336,l11280,1253r336,l11616,1231xm11616,1175r-336,l11280,1209r336,l11616,1175xm11616,1141r-336,l11280,1153r336,l11616,1141xm11616,1119r-336,l11280,1130r336,l11616,1119xm11616,1063r-336,l11280,1074r336,l11616,1063xm11616,1029r-336,l11280,1052r336,l11616,1029xm11616,996r-336,l11280,1007r336,l11616,996xm11616,951r-336,l11280,962r336,l11616,951xm11616,917r-336,l11280,940r336,l11616,917xm11616,861r-336,l11280,884r336,l11616,861xm11616,805r-336,l11280,850r336,l11616,805xm11616,772r-336,l11280,794r336,l11616,772xm11616,749r-336,l11280,761r336,l11616,749xm11616,693r-336,l11280,716r336,l11616,693xm11616,649r-336,l11280,682r336,l11616,649xm11616,615r-336,l11280,637r336,l11616,615xm11616,581r-336,l11280,593r336,l11616,581xm11616,537r-336,l11280,548r336,l11616,537xm11616,481r-336,l11280,514r336,l11616,481xm11616,436r-336,l11280,458r336,l11616,436xm11616,413r-336,l11280,425r336,l11616,413xm11616,369r-336,l11280,391r336,l11616,369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B599D">
        <w:t>línea</w:t>
      </w:r>
      <w:proofErr w:type="spellEnd"/>
      <w:r w:rsidR="007B599D">
        <w:t xml:space="preserve">  de  </w:t>
      </w:r>
      <w:proofErr w:type="spellStart"/>
      <w:r w:rsidR="007B599D">
        <w:t>crédito</w:t>
      </w:r>
      <w:proofErr w:type="spellEnd"/>
      <w:r w:rsidR="007B599D">
        <w:t xml:space="preserve">,  </w:t>
      </w:r>
      <w:proofErr w:type="spellStart"/>
      <w:r w:rsidR="007B599D">
        <w:t>según</w:t>
      </w:r>
      <w:proofErr w:type="spellEnd"/>
      <w:r w:rsidR="007B599D">
        <w:t xml:space="preserve">  se  determine  </w:t>
      </w:r>
      <w:proofErr w:type="spellStart"/>
      <w:r w:rsidR="007B599D">
        <w:t>en</w:t>
      </w:r>
      <w:proofErr w:type="spellEnd"/>
      <w:r w:rsidR="007B599D">
        <w:t xml:space="preserve">  </w:t>
      </w:r>
      <w:proofErr w:type="spellStart"/>
      <w:r w:rsidR="007B599D">
        <w:t>ejecución</w:t>
      </w:r>
      <w:proofErr w:type="spellEnd"/>
      <w:r w:rsidR="007B599D">
        <w:t xml:space="preserve">  de  </w:t>
      </w:r>
      <w:proofErr w:type="spellStart"/>
      <w:r w:rsidR="007B599D">
        <w:t>sentencia</w:t>
      </w:r>
      <w:proofErr w:type="spellEnd"/>
      <w:r w:rsidR="007B599D">
        <w:t>,</w:t>
      </w:r>
      <w:r w:rsidR="007B599D">
        <w:rPr>
          <w:spacing w:val="-15"/>
        </w:rPr>
        <w:t xml:space="preserve"> </w:t>
      </w:r>
      <w:r w:rsidR="007B599D">
        <w:t>más</w:t>
      </w:r>
      <w:r w:rsidR="007B599D">
        <w:rPr>
          <w:spacing w:val="-1"/>
        </w:rPr>
        <w:t xml:space="preserve"> </w:t>
      </w:r>
      <w:proofErr w:type="spellStart"/>
      <w:r w:rsidR="007B599D">
        <w:t>intereses</w:t>
      </w:r>
      <w:proofErr w:type="spellEnd"/>
      <w:r w:rsidR="007B599D">
        <w:tab/>
      </w:r>
      <w:r w:rsidR="007B599D">
        <w:rPr>
          <w:u w:val="double"/>
        </w:rPr>
        <w:t xml:space="preserve"> </w:t>
      </w:r>
      <w:r w:rsidR="007B599D">
        <w:rPr>
          <w:u w:val="double"/>
        </w:rPr>
        <w:tab/>
      </w:r>
      <w:r w:rsidR="007B599D">
        <w:t xml:space="preserve"> </w:t>
      </w:r>
      <w:proofErr w:type="spellStart"/>
      <w:r w:rsidR="007B599D">
        <w:t>legales</w:t>
      </w:r>
      <w:proofErr w:type="spellEnd"/>
      <w:r w:rsidR="007B599D">
        <w:t>.</w:t>
      </w:r>
    </w:p>
    <w:p w14:paraId="5E751D3F" w14:textId="77777777" w:rsidR="009A47C5" w:rsidRDefault="009A47C5">
      <w:pPr>
        <w:pStyle w:val="Textoindependiente"/>
        <w:spacing w:before="9"/>
        <w:rPr>
          <w:sz w:val="25"/>
        </w:rPr>
      </w:pPr>
    </w:p>
    <w:p w14:paraId="4DEFE569" w14:textId="77777777" w:rsidR="009A47C5" w:rsidRDefault="007B599D">
      <w:pPr>
        <w:pStyle w:val="Textoindependiente"/>
        <w:ind w:left="305"/>
      </w:pPr>
      <w:proofErr w:type="spellStart"/>
      <w:r>
        <w:t>Subsidiariamente</w:t>
      </w:r>
      <w:proofErr w:type="spellEnd"/>
      <w:r>
        <w:t>:</w:t>
      </w:r>
    </w:p>
    <w:p w14:paraId="0740B9BA" w14:textId="77777777" w:rsidR="009A47C5" w:rsidRDefault="009A47C5">
      <w:pPr>
        <w:pStyle w:val="Textoindependiente"/>
        <w:spacing w:before="9"/>
        <w:rPr>
          <w:sz w:val="27"/>
        </w:rPr>
      </w:pPr>
    </w:p>
    <w:p w14:paraId="5921BA1C" w14:textId="77777777" w:rsidR="009A47C5" w:rsidRDefault="00373876">
      <w:pPr>
        <w:pStyle w:val="Prrafodelista"/>
        <w:numPr>
          <w:ilvl w:val="0"/>
          <w:numId w:val="4"/>
        </w:numPr>
        <w:tabs>
          <w:tab w:val="left" w:pos="1026"/>
          <w:tab w:val="left" w:pos="9599"/>
        </w:tabs>
        <w:spacing w:line="259" w:lineRule="auto"/>
        <w:ind w:right="108"/>
        <w:jc w:val="both"/>
        <w:rPr>
          <w:sz w:val="24"/>
        </w:rPr>
      </w:pPr>
      <w:r>
        <w:pict w14:anchorId="05A8611D">
          <v:shape id="_x0000_s1051" style="position:absolute;left:0;text-align:left;margin-left:564pt;margin-top:18.5pt;width:16.85pt;height:5.05pt;z-index:-15909888;mso-position-horizontal-relative:page" coordorigin="11280,370" coordsize="337,101" o:spt="100" adj="0,,0" path="m11616,460r-336,l11280,471r336,l11616,460xm11616,404r-336,l11280,437r336,l11616,404xm11616,370r-336,l11280,381r336,l11616,37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7A25BAB">
          <v:shape id="_x0000_s1050" type="#_x0000_t202" style="position:absolute;left:0;text-align:left;margin-left:564.75pt;margin-top:32.25pt;width:18pt;height:239pt;z-index:-15908352;mso-position-horizontal-relative:page" filled="f" stroked="f">
            <v:textbox style="layout-flow:vertical;mso-layout-flow-alt:bottom-to-top" inset="0,0,0,0">
              <w:txbxContent>
                <w:p w14:paraId="0EC85615" w14:textId="77777777" w:rsidR="009A47C5" w:rsidRDefault="00373876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0">
                    <w:r w:rsidR="007B599D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mediante</w:t>
                  </w:r>
                  <w:proofErr w:type="spellEnd"/>
                  <w:r w:rsidR="007B599D">
                    <w:rPr>
                      <w:sz w:val="14"/>
                    </w:rPr>
                    <w:t xml:space="preserve"> el </w:t>
                  </w:r>
                  <w:proofErr w:type="spellStart"/>
                  <w:r w:rsidR="007B599D">
                    <w:rPr>
                      <w:sz w:val="14"/>
                    </w:rPr>
                    <w:t>siguiente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código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seguro</w:t>
                  </w:r>
                  <w:proofErr w:type="spellEnd"/>
                  <w:r w:rsidR="007B599D">
                    <w:rPr>
                      <w:sz w:val="14"/>
                    </w:rPr>
                    <w:t xml:space="preserve"> de </w:t>
                  </w:r>
                  <w:proofErr w:type="spellStart"/>
                  <w:r w:rsidR="007B599D">
                    <w:rPr>
                      <w:sz w:val="14"/>
                    </w:rPr>
                    <w:t>verificación</w:t>
                  </w:r>
                  <w:proofErr w:type="spellEnd"/>
                  <w:r w:rsidR="007B599D">
                    <w:rPr>
                      <w:sz w:val="14"/>
                    </w:rPr>
                    <w:t xml:space="preserve">: </w:t>
                  </w:r>
                  <w:r w:rsidR="007B599D">
                    <w:rPr>
                      <w:b/>
                      <w:sz w:val="16"/>
                    </w:rPr>
                    <w:t>0889492810186734904410</w:t>
                  </w:r>
                </w:p>
              </w:txbxContent>
            </v:textbox>
            <w10:wrap anchorx="page"/>
          </v:shape>
        </w:pict>
      </w:r>
      <w:r w:rsidR="007B599D">
        <w:rPr>
          <w:sz w:val="24"/>
        </w:rPr>
        <w:t xml:space="preserve">Se declare del  </w:t>
      </w:r>
      <w:proofErr w:type="spellStart"/>
      <w:r w:rsidR="007B599D">
        <w:rPr>
          <w:sz w:val="24"/>
        </w:rPr>
        <w:t>carácter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abusivo</w:t>
      </w:r>
      <w:proofErr w:type="spellEnd"/>
      <w:r w:rsidR="007B599D">
        <w:rPr>
          <w:sz w:val="24"/>
        </w:rPr>
        <w:t xml:space="preserve"> de la </w:t>
      </w:r>
      <w:proofErr w:type="spellStart"/>
      <w:r w:rsidR="007B599D">
        <w:rPr>
          <w:sz w:val="24"/>
        </w:rPr>
        <w:t>estipulación</w:t>
      </w:r>
      <w:proofErr w:type="spellEnd"/>
      <w:r w:rsidR="007B599D">
        <w:rPr>
          <w:sz w:val="24"/>
        </w:rPr>
        <w:t xml:space="preserve"> contractual </w:t>
      </w:r>
      <w:proofErr w:type="spellStart"/>
      <w:r w:rsidR="007B599D">
        <w:rPr>
          <w:sz w:val="24"/>
        </w:rPr>
        <w:t>relativa</w:t>
      </w:r>
      <w:proofErr w:type="spellEnd"/>
      <w:r w:rsidR="007B599D">
        <w:rPr>
          <w:sz w:val="24"/>
        </w:rPr>
        <w:t xml:space="preserve">  al</w:t>
      </w:r>
      <w:r w:rsidR="007B599D">
        <w:rPr>
          <w:spacing w:val="-12"/>
          <w:sz w:val="24"/>
        </w:rPr>
        <w:t xml:space="preserve"> </w:t>
      </w:r>
      <w:proofErr w:type="spellStart"/>
      <w:r w:rsidR="007B599D">
        <w:rPr>
          <w:sz w:val="24"/>
        </w:rPr>
        <w:t>tipo</w:t>
      </w:r>
      <w:proofErr w:type="spellEnd"/>
      <w:r w:rsidR="007B599D">
        <w:rPr>
          <w:spacing w:val="-1"/>
          <w:sz w:val="24"/>
        </w:rPr>
        <w:t xml:space="preserve"> </w:t>
      </w:r>
      <w:r w:rsidR="007B599D">
        <w:rPr>
          <w:sz w:val="24"/>
        </w:rPr>
        <w:t>de</w:t>
      </w:r>
      <w:r w:rsidR="007B599D">
        <w:rPr>
          <w:sz w:val="24"/>
        </w:rPr>
        <w:tab/>
      </w:r>
      <w:r w:rsidR="007B599D">
        <w:rPr>
          <w:sz w:val="24"/>
          <w:u w:val="double"/>
        </w:rPr>
        <w:t xml:space="preserve">      </w:t>
      </w:r>
      <w:r w:rsidR="007B599D">
        <w:rPr>
          <w:spacing w:val="-29"/>
          <w:sz w:val="24"/>
          <w:u w:val="double"/>
        </w:rPr>
        <w:t xml:space="preserve"> </w:t>
      </w:r>
      <w:r w:rsidR="007B599D">
        <w:rPr>
          <w:spacing w:val="-29"/>
          <w:sz w:val="24"/>
        </w:rPr>
        <w:t xml:space="preserve"> </w:t>
      </w:r>
      <w:proofErr w:type="spellStart"/>
      <w:r w:rsidR="007B599D">
        <w:rPr>
          <w:sz w:val="24"/>
        </w:rPr>
        <w:t>interés</w:t>
      </w:r>
      <w:proofErr w:type="spellEnd"/>
      <w:r w:rsidR="007B599D">
        <w:rPr>
          <w:sz w:val="24"/>
        </w:rPr>
        <w:t xml:space="preserve">  </w:t>
      </w:r>
      <w:proofErr w:type="spellStart"/>
      <w:r w:rsidR="007B599D">
        <w:rPr>
          <w:sz w:val="24"/>
        </w:rPr>
        <w:t>usurariodel</w:t>
      </w:r>
      <w:proofErr w:type="spellEnd"/>
      <w:r w:rsidR="007B599D">
        <w:rPr>
          <w:sz w:val="24"/>
        </w:rPr>
        <w:t xml:space="preserve">  25,34%,  con  la  </w:t>
      </w:r>
      <w:proofErr w:type="spellStart"/>
      <w:r w:rsidR="007B599D">
        <w:rPr>
          <w:sz w:val="24"/>
        </w:rPr>
        <w:t>eliminación</w:t>
      </w:r>
      <w:proofErr w:type="spellEnd"/>
      <w:r w:rsidR="007B599D">
        <w:rPr>
          <w:sz w:val="24"/>
        </w:rPr>
        <w:t xml:space="preserve">  de  </w:t>
      </w:r>
      <w:proofErr w:type="spellStart"/>
      <w:r w:rsidR="007B599D">
        <w:rPr>
          <w:sz w:val="24"/>
        </w:rPr>
        <w:t>cualquier</w:t>
      </w:r>
      <w:proofErr w:type="spellEnd"/>
      <w:r w:rsidR="007B599D">
        <w:rPr>
          <w:sz w:val="24"/>
        </w:rPr>
        <w:t xml:space="preserve">  </w:t>
      </w:r>
      <w:proofErr w:type="spellStart"/>
      <w:r w:rsidR="007B599D">
        <w:rPr>
          <w:sz w:val="24"/>
        </w:rPr>
        <w:t>tipo</w:t>
      </w:r>
      <w:proofErr w:type="spellEnd"/>
      <w:r w:rsidR="007B599D">
        <w:rPr>
          <w:spacing w:val="47"/>
          <w:sz w:val="24"/>
        </w:rPr>
        <w:t xml:space="preserve"> </w:t>
      </w:r>
      <w:r w:rsidR="007B599D">
        <w:rPr>
          <w:sz w:val="24"/>
        </w:rPr>
        <w:t>de</w:t>
      </w:r>
      <w:r w:rsidR="007B599D">
        <w:rPr>
          <w:spacing w:val="57"/>
          <w:sz w:val="24"/>
        </w:rPr>
        <w:t xml:space="preserve"> </w:t>
      </w:r>
      <w:proofErr w:type="spellStart"/>
      <w:r w:rsidR="007B599D">
        <w:rPr>
          <w:sz w:val="24"/>
        </w:rPr>
        <w:t>interés</w:t>
      </w:r>
      <w:proofErr w:type="spellEnd"/>
      <w:r w:rsidR="007B599D">
        <w:rPr>
          <w:sz w:val="24"/>
        </w:rPr>
        <w:tab/>
      </w:r>
      <w:r w:rsidR="007B599D">
        <w:rPr>
          <w:sz w:val="24"/>
          <w:u w:val="thick"/>
        </w:rPr>
        <w:t xml:space="preserve">      </w:t>
      </w:r>
      <w:r w:rsidR="007B599D">
        <w:rPr>
          <w:spacing w:val="-29"/>
          <w:sz w:val="24"/>
          <w:u w:val="thick"/>
        </w:rPr>
        <w:t xml:space="preserve"> </w:t>
      </w:r>
      <w:r w:rsidR="007B599D">
        <w:rPr>
          <w:spacing w:val="-29"/>
          <w:sz w:val="24"/>
        </w:rPr>
        <w:t xml:space="preserve"> </w:t>
      </w:r>
      <w:proofErr w:type="spellStart"/>
      <w:r w:rsidR="007B599D">
        <w:rPr>
          <w:sz w:val="24"/>
        </w:rPr>
        <w:t>remuneratorio</w:t>
      </w:r>
      <w:proofErr w:type="spellEnd"/>
      <w:r w:rsidR="007B599D">
        <w:rPr>
          <w:sz w:val="24"/>
        </w:rPr>
        <w:t xml:space="preserve"> o </w:t>
      </w:r>
      <w:proofErr w:type="spellStart"/>
      <w:r w:rsidR="007B599D">
        <w:rPr>
          <w:sz w:val="24"/>
        </w:rPr>
        <w:t>deudor</w:t>
      </w:r>
      <w:proofErr w:type="spellEnd"/>
      <w:r w:rsidR="007B599D">
        <w:rPr>
          <w:sz w:val="24"/>
        </w:rPr>
        <w:t xml:space="preserve"> y de </w:t>
      </w:r>
      <w:proofErr w:type="spellStart"/>
      <w:r w:rsidR="007B599D">
        <w:rPr>
          <w:sz w:val="24"/>
        </w:rPr>
        <w:t>restitución</w:t>
      </w:r>
      <w:proofErr w:type="spellEnd"/>
      <w:r w:rsidR="007B599D">
        <w:rPr>
          <w:sz w:val="24"/>
        </w:rPr>
        <w:t xml:space="preserve"> al </w:t>
      </w:r>
      <w:proofErr w:type="spellStart"/>
      <w:r w:rsidR="007B599D">
        <w:rPr>
          <w:sz w:val="24"/>
        </w:rPr>
        <w:t>consumidor</w:t>
      </w:r>
      <w:proofErr w:type="spellEnd"/>
      <w:r w:rsidR="007B599D">
        <w:rPr>
          <w:sz w:val="24"/>
        </w:rPr>
        <w:t xml:space="preserve"> de las </w:t>
      </w:r>
      <w:proofErr w:type="spellStart"/>
      <w:r w:rsidR="007B599D">
        <w:rPr>
          <w:sz w:val="24"/>
        </w:rPr>
        <w:t>cantidades</w:t>
      </w:r>
      <w:proofErr w:type="spellEnd"/>
      <w:r w:rsidR="007B599D">
        <w:rPr>
          <w:spacing w:val="55"/>
          <w:sz w:val="24"/>
        </w:rPr>
        <w:t xml:space="preserve"> </w:t>
      </w:r>
      <w:proofErr w:type="spellStart"/>
      <w:r w:rsidR="007B599D">
        <w:rPr>
          <w:spacing w:val="-3"/>
          <w:sz w:val="24"/>
        </w:rPr>
        <w:t>ya</w:t>
      </w:r>
      <w:proofErr w:type="spellEnd"/>
    </w:p>
    <w:p w14:paraId="7DED9E15" w14:textId="77777777" w:rsidR="009A47C5" w:rsidRDefault="007B599D">
      <w:pPr>
        <w:pStyle w:val="Textoindependiente"/>
        <w:spacing w:before="1"/>
        <w:ind w:left="1025"/>
        <w:jc w:val="both"/>
      </w:pPr>
      <w:proofErr w:type="spellStart"/>
      <w:r>
        <w:t>abonadas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concepto</w:t>
      </w:r>
      <w:proofErr w:type="spellEnd"/>
      <w:r>
        <w:t>.</w:t>
      </w:r>
    </w:p>
    <w:p w14:paraId="1FD68AA2" w14:textId="77777777" w:rsidR="009A47C5" w:rsidRDefault="007B599D">
      <w:pPr>
        <w:pStyle w:val="Prrafodelista"/>
        <w:numPr>
          <w:ilvl w:val="0"/>
          <w:numId w:val="4"/>
        </w:numPr>
        <w:tabs>
          <w:tab w:val="left" w:pos="1026"/>
        </w:tabs>
        <w:spacing w:before="22" w:line="259" w:lineRule="auto"/>
        <w:ind w:right="1045"/>
        <w:rPr>
          <w:sz w:val="24"/>
        </w:rPr>
      </w:pPr>
      <w:r>
        <w:rPr>
          <w:sz w:val="24"/>
        </w:rPr>
        <w:t xml:space="preserve">Se declare el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abusivo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de 30 euros  </w:t>
      </w:r>
      <w:proofErr w:type="spellStart"/>
      <w:r>
        <w:rPr>
          <w:sz w:val="24"/>
        </w:rPr>
        <w:t>cobrada</w:t>
      </w:r>
      <w:proofErr w:type="spellEnd"/>
      <w:r>
        <w:rPr>
          <w:sz w:val="24"/>
        </w:rPr>
        <w:t xml:space="preserve">  a  por 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impago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mensual</w:t>
      </w:r>
      <w:proofErr w:type="spellEnd"/>
      <w:r>
        <w:rPr>
          <w:sz w:val="24"/>
        </w:rPr>
        <w:t xml:space="preserve"> de 700euros, </w:t>
      </w:r>
      <w:proofErr w:type="spellStart"/>
      <w:r>
        <w:rPr>
          <w:sz w:val="24"/>
        </w:rPr>
        <w:t>comoclausula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particulares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línea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con la </w:t>
      </w:r>
      <w:proofErr w:type="spellStart"/>
      <w:r>
        <w:rPr>
          <w:sz w:val="24"/>
        </w:rPr>
        <w:t>eliminación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recobro</w:t>
      </w:r>
      <w:proofErr w:type="spellEnd"/>
      <w:r>
        <w:rPr>
          <w:sz w:val="24"/>
        </w:rPr>
        <w:t xml:space="preserve"> que figure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.</w:t>
      </w:r>
    </w:p>
    <w:p w14:paraId="04913E33" w14:textId="77777777" w:rsidR="009A47C5" w:rsidRDefault="007B599D">
      <w:pPr>
        <w:pStyle w:val="Prrafodelista"/>
        <w:numPr>
          <w:ilvl w:val="0"/>
          <w:numId w:val="4"/>
        </w:numPr>
        <w:tabs>
          <w:tab w:val="left" w:pos="1026"/>
        </w:tabs>
        <w:spacing w:line="259" w:lineRule="auto"/>
        <w:ind w:right="1071"/>
        <w:rPr>
          <w:sz w:val="24"/>
        </w:rPr>
      </w:pPr>
      <w:r>
        <w:rPr>
          <w:sz w:val="24"/>
        </w:rPr>
        <w:t xml:space="preserve">Se declare el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abusivo</w:t>
      </w:r>
      <w:proofErr w:type="spellEnd"/>
      <w:r>
        <w:rPr>
          <w:sz w:val="24"/>
        </w:rPr>
        <w:t xml:space="preserve"> la clausula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demora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aplicar</w:t>
      </w:r>
      <w:proofErr w:type="spellEnd"/>
      <w:r>
        <w:rPr>
          <w:sz w:val="24"/>
        </w:rPr>
        <w:t xml:space="preserve">  un TAE del 29,84 % a la </w:t>
      </w:r>
      <w:proofErr w:type="spellStart"/>
      <w:r>
        <w:rPr>
          <w:sz w:val="24"/>
        </w:rPr>
        <w:t>cuota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 el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lascondiciones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particulares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línea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 con  </w:t>
      </w:r>
      <w:proofErr w:type="spellStart"/>
      <w:r>
        <w:rPr>
          <w:sz w:val="24"/>
        </w:rPr>
        <w:t>eliminación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 el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demora</w:t>
      </w:r>
      <w:proofErr w:type="spellEnd"/>
      <w:r>
        <w:rPr>
          <w:sz w:val="24"/>
        </w:rPr>
        <w:t xml:space="preserve"> que figure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condiciones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particulares</w:t>
      </w:r>
      <w:proofErr w:type="spellEnd"/>
      <w:r>
        <w:rPr>
          <w:sz w:val="24"/>
        </w:rPr>
        <w:t>.</w:t>
      </w:r>
    </w:p>
    <w:p w14:paraId="530BD9BB" w14:textId="77777777" w:rsidR="009A47C5" w:rsidRDefault="009A47C5">
      <w:pPr>
        <w:pStyle w:val="Textoindependiente"/>
        <w:spacing w:before="9"/>
        <w:rPr>
          <w:sz w:val="25"/>
        </w:rPr>
      </w:pPr>
    </w:p>
    <w:p w14:paraId="08ACC569" w14:textId="77777777" w:rsidR="009A47C5" w:rsidRDefault="007B599D">
      <w:pPr>
        <w:pStyle w:val="Textoindependiente"/>
        <w:ind w:left="305"/>
      </w:pPr>
      <w:proofErr w:type="spellStart"/>
      <w:r>
        <w:t>Subsidiariamente</w:t>
      </w:r>
      <w:proofErr w:type="spellEnd"/>
    </w:p>
    <w:p w14:paraId="671E04E4" w14:textId="77777777" w:rsidR="009A47C5" w:rsidRDefault="009A47C5">
      <w:pPr>
        <w:pStyle w:val="Textoindependiente"/>
        <w:spacing w:before="9"/>
        <w:rPr>
          <w:sz w:val="27"/>
        </w:rPr>
      </w:pPr>
    </w:p>
    <w:p w14:paraId="05AE7E11" w14:textId="77777777" w:rsidR="009A47C5" w:rsidRDefault="007B599D">
      <w:pPr>
        <w:pStyle w:val="Textoindependiente"/>
        <w:spacing w:line="259" w:lineRule="auto"/>
        <w:ind w:left="1025" w:right="884" w:hanging="360"/>
      </w:pPr>
      <w:r>
        <w:t xml:space="preserve">1. Se </w:t>
      </w:r>
      <w:proofErr w:type="spellStart"/>
      <w:r>
        <w:t>tenga</w:t>
      </w:r>
      <w:proofErr w:type="spellEnd"/>
      <w:r>
        <w:t xml:space="preserve"> por </w:t>
      </w:r>
      <w:proofErr w:type="spellStart"/>
      <w:r>
        <w:t>abusivas</w:t>
      </w:r>
      <w:proofErr w:type="spellEnd"/>
      <w:r>
        <w:t xml:space="preserve"> y por no </w:t>
      </w:r>
      <w:proofErr w:type="spellStart"/>
      <w:r>
        <w:t>incorporadas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las </w:t>
      </w:r>
      <w:proofErr w:type="spellStart"/>
      <w:r>
        <w:t>clausulas</w:t>
      </w:r>
      <w:proofErr w:type="spellEnd"/>
      <w:r>
        <w:t xml:space="preserve">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deudoro</w:t>
      </w:r>
      <w:proofErr w:type="spellEnd"/>
      <w:r>
        <w:t xml:space="preserve"> </w:t>
      </w:r>
      <w:proofErr w:type="spellStart"/>
      <w:r>
        <w:t>remuneratorio</w:t>
      </w:r>
      <w:proofErr w:type="spellEnd"/>
      <w:r>
        <w:t xml:space="preserve">,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de </w:t>
      </w:r>
      <w:proofErr w:type="spellStart"/>
      <w:r>
        <w:t>demora</w:t>
      </w:r>
      <w:proofErr w:type="spellEnd"/>
      <w:r>
        <w:t xml:space="preserve">, de la </w:t>
      </w:r>
      <w:proofErr w:type="spellStart"/>
      <w:r>
        <w:t>comisión</w:t>
      </w:r>
      <w:proofErr w:type="spellEnd"/>
      <w:r>
        <w:t xml:space="preserve"> de 30 euros </w:t>
      </w:r>
      <w:proofErr w:type="spellStart"/>
      <w:r>
        <w:t>cada</w:t>
      </w:r>
      <w:proofErr w:type="spellEnd"/>
      <w:r>
        <w:t xml:space="preserve"> por </w:t>
      </w:r>
      <w:proofErr w:type="spellStart"/>
      <w:r>
        <w:t>incidencia</w:t>
      </w:r>
      <w:proofErr w:type="spellEnd"/>
      <w:r>
        <w:t xml:space="preserve"> de </w:t>
      </w:r>
      <w:proofErr w:type="spellStart"/>
      <w:r>
        <w:t>pagoo</w:t>
      </w:r>
      <w:proofErr w:type="spellEnd"/>
      <w:r>
        <w:t xml:space="preserve">  </w:t>
      </w:r>
      <w:proofErr w:type="spellStart"/>
      <w:r>
        <w:t>comisión</w:t>
      </w:r>
      <w:proofErr w:type="spellEnd"/>
      <w:r>
        <w:t xml:space="preserve">  por  </w:t>
      </w:r>
      <w:proofErr w:type="spellStart"/>
      <w:r>
        <w:t>impago</w:t>
      </w:r>
      <w:proofErr w:type="spellEnd"/>
      <w:r>
        <w:t xml:space="preserve">, por  </w:t>
      </w:r>
      <w:proofErr w:type="spellStart"/>
      <w:r>
        <w:t>incumplir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clausulas</w:t>
      </w:r>
      <w:proofErr w:type="spellEnd"/>
      <w:r>
        <w:t xml:space="preserve"> el doble control de </w:t>
      </w:r>
      <w:proofErr w:type="spellStart"/>
      <w:r>
        <w:t>transparencia</w:t>
      </w:r>
      <w:proofErr w:type="spellEnd"/>
      <w:r>
        <w:t xml:space="preserve"> </w:t>
      </w:r>
      <w:proofErr w:type="spellStart"/>
      <w:r>
        <w:t>entendido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control de </w:t>
      </w:r>
      <w:proofErr w:type="spellStart"/>
      <w:r>
        <w:t>inclusión</w:t>
      </w:r>
      <w:proofErr w:type="spellEnd"/>
      <w:r>
        <w:t xml:space="preserve"> o </w:t>
      </w:r>
      <w:proofErr w:type="spellStart"/>
      <w:r>
        <w:t>incorporación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control de </w:t>
      </w:r>
      <w:proofErr w:type="spellStart"/>
      <w:r>
        <w:t>legalidad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contratos</w:t>
      </w:r>
      <w:proofErr w:type="spellEnd"/>
      <w:r>
        <w:t xml:space="preserve"> de los </w:t>
      </w:r>
      <w:proofErr w:type="spellStart"/>
      <w:r>
        <w:t>consumidores</w:t>
      </w:r>
      <w:proofErr w:type="spellEnd"/>
      <w:r>
        <w:t xml:space="preserve"> y </w:t>
      </w:r>
      <w:proofErr w:type="spellStart"/>
      <w:r>
        <w:t>usuarios.Con</w:t>
      </w:r>
      <w:proofErr w:type="spellEnd"/>
      <w:r>
        <w:t xml:space="preserve"> la </w:t>
      </w:r>
      <w:proofErr w:type="spellStart"/>
      <w:r>
        <w:t>eliminación</w:t>
      </w:r>
      <w:proofErr w:type="spellEnd"/>
      <w:r>
        <w:t xml:space="preserve"> </w:t>
      </w:r>
      <w:proofErr w:type="spellStart"/>
      <w:r>
        <w:t>deestas</w:t>
      </w:r>
      <w:proofErr w:type="spellEnd"/>
      <w:r>
        <w:t xml:space="preserve"> </w:t>
      </w:r>
      <w:proofErr w:type="spellStart"/>
      <w:r>
        <w:t>cláusulasde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y de las </w:t>
      </w:r>
      <w:proofErr w:type="spellStart"/>
      <w:r>
        <w:t>condiciones</w:t>
      </w:r>
      <w:proofErr w:type="spellEnd"/>
      <w:r>
        <w:rPr>
          <w:spacing w:val="-3"/>
        </w:rPr>
        <w:t xml:space="preserve"> </w:t>
      </w:r>
      <w:proofErr w:type="spellStart"/>
      <w:r>
        <w:t>particulares</w:t>
      </w:r>
      <w:proofErr w:type="spellEnd"/>
      <w:r>
        <w:t>.</w:t>
      </w:r>
    </w:p>
    <w:p w14:paraId="1227007C" w14:textId="77777777" w:rsidR="009A47C5" w:rsidRDefault="007B599D">
      <w:pPr>
        <w:pStyle w:val="Textoindependiente"/>
        <w:spacing w:line="275" w:lineRule="exact"/>
        <w:ind w:left="305"/>
      </w:pPr>
      <w:proofErr w:type="spellStart"/>
      <w:r>
        <w:t>Subsidiariamente</w:t>
      </w:r>
      <w:proofErr w:type="spellEnd"/>
      <w:r>
        <w:t>,</w:t>
      </w:r>
    </w:p>
    <w:p w14:paraId="7D4A5243" w14:textId="77777777" w:rsidR="009A47C5" w:rsidRDefault="009A47C5">
      <w:pPr>
        <w:spacing w:line="275" w:lineRule="exact"/>
        <w:sectPr w:rsidR="009A47C5">
          <w:pgSz w:w="11900" w:h="16840"/>
          <w:pgMar w:top="1320" w:right="120" w:bottom="1180" w:left="1680" w:header="0" w:footer="980" w:gutter="0"/>
          <w:cols w:space="720"/>
        </w:sectPr>
      </w:pPr>
    </w:p>
    <w:p w14:paraId="2742BD8A" w14:textId="77777777" w:rsidR="009A47C5" w:rsidRDefault="007B599D">
      <w:pPr>
        <w:pStyle w:val="Textoindependiente"/>
        <w:spacing w:before="9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33248" behindDoc="0" locked="0" layoutInCell="1" allowOverlap="1" wp14:anchorId="1AA38990" wp14:editId="0EE11602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E31DF" w14:textId="77777777" w:rsidR="009A47C5" w:rsidRDefault="007B599D">
      <w:pPr>
        <w:pStyle w:val="Textoindependiente"/>
        <w:spacing w:before="90"/>
        <w:ind w:left="305"/>
        <w:jc w:val="both"/>
      </w:pPr>
      <w:r>
        <w:t>Se</w:t>
      </w:r>
      <w:r>
        <w:rPr>
          <w:spacing w:val="9"/>
        </w:rPr>
        <w:t xml:space="preserve"> </w:t>
      </w:r>
      <w:r>
        <w:t>declare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SOCIEDAD</w:t>
      </w:r>
      <w:r>
        <w:rPr>
          <w:spacing w:val="9"/>
        </w:rPr>
        <w:t xml:space="preserve"> </w:t>
      </w:r>
      <w:r>
        <w:t>CONJUNTA</w:t>
      </w:r>
      <w:r>
        <w:rPr>
          <w:spacing w:val="9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EMISION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</w:p>
    <w:p w14:paraId="0C7C1095" w14:textId="77777777" w:rsidR="009A47C5" w:rsidRDefault="007B599D">
      <w:pPr>
        <w:pStyle w:val="Textoindependiente"/>
        <w:spacing w:before="22" w:line="259" w:lineRule="auto"/>
        <w:ind w:left="305" w:right="833"/>
        <w:jc w:val="both"/>
      </w:pPr>
      <w:r>
        <w:t xml:space="preserve">DE PAGO EFC S.A. (IBERIA CARDS) ha </w:t>
      </w:r>
      <w:proofErr w:type="spellStart"/>
      <w:r>
        <w:t>sido</w:t>
      </w:r>
      <w:proofErr w:type="spellEnd"/>
      <w:r>
        <w:t xml:space="preserve"> “</w:t>
      </w:r>
      <w:proofErr w:type="spellStart"/>
      <w:r>
        <w:t>negligente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 de sus </w:t>
      </w:r>
      <w:proofErr w:type="spellStart"/>
      <w:r>
        <w:t>obligaciones</w:t>
      </w:r>
      <w:proofErr w:type="spellEnd"/>
      <w:r>
        <w:t xml:space="preserve"> de diligencia, </w:t>
      </w:r>
      <w:proofErr w:type="spellStart"/>
      <w:r>
        <w:t>lealtad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prestador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>” y “</w:t>
      </w:r>
      <w:proofErr w:type="spellStart"/>
      <w:r>
        <w:t>comercializador</w:t>
      </w:r>
      <w:proofErr w:type="spellEnd"/>
      <w:r>
        <w:t xml:space="preserve">” del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litis, </w:t>
      </w:r>
      <w:r>
        <w:rPr>
          <w:spacing w:val="-4"/>
        </w:rPr>
        <w:t xml:space="preserve">y, </w:t>
      </w:r>
      <w:r>
        <w:t xml:space="preserve">al amparo del </w:t>
      </w:r>
      <w:proofErr w:type="spellStart"/>
      <w:r>
        <w:t>artículo</w:t>
      </w:r>
      <w:proofErr w:type="spellEnd"/>
      <w:r>
        <w:t xml:space="preserve"> 1101 del Código Civil, se le </w:t>
      </w:r>
      <w:proofErr w:type="spellStart"/>
      <w:r>
        <w:t>condene</w:t>
      </w:r>
      <w:proofErr w:type="spellEnd"/>
      <w:r>
        <w:t xml:space="preserve"> a SOCIEDAD CONJUNTA PARA LA EMISION Y GESTIÓN DE MEDIOS DE PAGO EFC S.A. (IBERIACARDS) a </w:t>
      </w:r>
      <w:proofErr w:type="spellStart"/>
      <w:r>
        <w:t>indemnizar</w:t>
      </w:r>
      <w:proofErr w:type="spellEnd"/>
      <w:r>
        <w:t xml:space="preserve"> al actor por los </w:t>
      </w:r>
      <w:proofErr w:type="spellStart"/>
      <w:r>
        <w:t>daños</w:t>
      </w:r>
      <w:proofErr w:type="spellEnd"/>
      <w:r>
        <w:t xml:space="preserve"> y </w:t>
      </w:r>
      <w:proofErr w:type="spellStart"/>
      <w:r>
        <w:t>perjuicios</w:t>
      </w:r>
      <w:proofErr w:type="spellEnd"/>
      <w:r>
        <w:t xml:space="preserve"> </w:t>
      </w:r>
      <w:proofErr w:type="spellStart"/>
      <w:r>
        <w:t>causados</w:t>
      </w:r>
      <w:proofErr w:type="spellEnd"/>
      <w:r>
        <w:t xml:space="preserve">, </w:t>
      </w:r>
      <w:proofErr w:type="spellStart"/>
      <w:r>
        <w:t>equivalentes</w:t>
      </w:r>
      <w:proofErr w:type="spellEnd"/>
      <w:r>
        <w:t xml:space="preserve"> a la </w:t>
      </w:r>
      <w:proofErr w:type="spellStart"/>
      <w:r>
        <w:t>devolución</w:t>
      </w:r>
      <w:proofErr w:type="spellEnd"/>
      <w:r>
        <w:t xml:space="preserve"> de las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pagadas</w:t>
      </w:r>
      <w:proofErr w:type="spellEnd"/>
      <w:r>
        <w:t xml:space="preserve"> por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deudores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cuantía</w:t>
      </w:r>
      <w:proofErr w:type="spellEnd"/>
      <w:r>
        <w:t xml:space="preserve"> superior al </w:t>
      </w:r>
      <w:proofErr w:type="spellStart"/>
      <w:r>
        <w:t>tipo</w:t>
      </w:r>
      <w:proofErr w:type="spellEnd"/>
      <w:r>
        <w:t xml:space="preserve"> medio al 19,67% para los </w:t>
      </w:r>
      <w:proofErr w:type="spellStart"/>
      <w:r>
        <w:t>créditos</w:t>
      </w:r>
      <w:proofErr w:type="spellEnd"/>
      <w:r>
        <w:t xml:space="preserve"> revolving </w:t>
      </w:r>
      <w:proofErr w:type="spellStart"/>
      <w:r>
        <w:t>publicado</w:t>
      </w:r>
      <w:proofErr w:type="spellEnd"/>
      <w:r>
        <w:t xml:space="preserve"> por el Banco de </w:t>
      </w:r>
      <w:proofErr w:type="spellStart"/>
      <w:r>
        <w:t>España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tablas</w:t>
      </w:r>
      <w:proofErr w:type="spellEnd"/>
      <w:r>
        <w:t xml:space="preserve"> </w:t>
      </w:r>
      <w:proofErr w:type="spellStart"/>
      <w:r>
        <w:t>informativas</w:t>
      </w:r>
      <w:proofErr w:type="spellEnd"/>
      <w:r>
        <w:t xml:space="preserve"> de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</w:t>
      </w:r>
      <w:proofErr w:type="spellStart"/>
      <w:r>
        <w:t>aplicados</w:t>
      </w:r>
      <w:proofErr w:type="spellEnd"/>
      <w:r>
        <w:t xml:space="preserve"> por las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y </w:t>
      </w:r>
      <w:proofErr w:type="spellStart"/>
      <w:r>
        <w:t>establecimientos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, a la </w:t>
      </w:r>
      <w:proofErr w:type="spellStart"/>
      <w:r>
        <w:t>devolución</w:t>
      </w:r>
      <w:proofErr w:type="spellEnd"/>
      <w:r>
        <w:t xml:space="preserve"> de los </w:t>
      </w:r>
      <w:proofErr w:type="spellStart"/>
      <w:r>
        <w:t>intereses</w:t>
      </w:r>
      <w:proofErr w:type="spellEnd"/>
      <w:r>
        <w:t xml:space="preserve"> de </w:t>
      </w:r>
      <w:proofErr w:type="spellStart"/>
      <w:r>
        <w:t>demora</w:t>
      </w:r>
      <w:proofErr w:type="spellEnd"/>
      <w:r>
        <w:t xml:space="preserve"> </w:t>
      </w:r>
      <w:proofErr w:type="spellStart"/>
      <w:r>
        <w:t>cobrados</w:t>
      </w:r>
      <w:proofErr w:type="spellEnd"/>
      <w:r>
        <w:t xml:space="preserve"> y a la </w:t>
      </w:r>
      <w:proofErr w:type="spellStart"/>
      <w:r>
        <w:t>devolución</w:t>
      </w:r>
      <w:proofErr w:type="spellEnd"/>
      <w:r>
        <w:t xml:space="preserve"> de las </w:t>
      </w:r>
      <w:proofErr w:type="spellStart"/>
      <w:r>
        <w:t>comisiones</w:t>
      </w:r>
      <w:proofErr w:type="spellEnd"/>
      <w:r>
        <w:t xml:space="preserve"> por </w:t>
      </w:r>
      <w:proofErr w:type="spellStart"/>
      <w:r>
        <w:t>impago</w:t>
      </w:r>
      <w:proofErr w:type="spellEnd"/>
      <w:r>
        <w:t xml:space="preserve"> de 30 euros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, más los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de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</w:t>
      </w:r>
      <w:r>
        <w:rPr>
          <w:spacing w:val="38"/>
        </w:rPr>
        <w:t xml:space="preserve"> </w:t>
      </w:r>
      <w:proofErr w:type="spellStart"/>
      <w:r>
        <w:t>pago</w:t>
      </w:r>
      <w:proofErr w:type="spellEnd"/>
      <w:r>
        <w:rPr>
          <w:spacing w:val="41"/>
        </w:rPr>
        <w:t xml:space="preserve"> </w:t>
      </w:r>
      <w:r>
        <w:t>hasta</w:t>
      </w:r>
      <w:r>
        <w:rPr>
          <w:spacing w:val="39"/>
        </w:rPr>
        <w:t xml:space="preserve"> </w:t>
      </w:r>
      <w:proofErr w:type="spellStart"/>
      <w:r>
        <w:t>su</w:t>
      </w:r>
      <w:proofErr w:type="spellEnd"/>
      <w:r>
        <w:rPr>
          <w:spacing w:val="41"/>
        </w:rPr>
        <w:t xml:space="preserve"> </w:t>
      </w:r>
      <w:proofErr w:type="spellStart"/>
      <w:r>
        <w:t>efectiva</w:t>
      </w:r>
      <w:proofErr w:type="spellEnd"/>
      <w:r>
        <w:rPr>
          <w:spacing w:val="39"/>
        </w:rPr>
        <w:t xml:space="preserve"> </w:t>
      </w:r>
      <w:proofErr w:type="spellStart"/>
      <w:r>
        <w:t>devolución</w:t>
      </w:r>
      <w:proofErr w:type="spellEnd"/>
      <w:r>
        <w:t>.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forma</w:t>
      </w:r>
      <w:r>
        <w:rPr>
          <w:spacing w:val="38"/>
        </w:rPr>
        <w:t xml:space="preserve"> </w:t>
      </w:r>
      <w:proofErr w:type="spellStart"/>
      <w:r>
        <w:t>cumulativa</w:t>
      </w:r>
      <w:proofErr w:type="spellEnd"/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las</w:t>
      </w:r>
      <w:r>
        <w:rPr>
          <w:spacing w:val="41"/>
        </w:rPr>
        <w:t xml:space="preserve"> </w:t>
      </w:r>
      <w:proofErr w:type="spellStart"/>
      <w:r>
        <w:t>anteriores</w:t>
      </w:r>
      <w:proofErr w:type="spellEnd"/>
      <w:r>
        <w:rPr>
          <w:spacing w:val="39"/>
        </w:rPr>
        <w:t xml:space="preserve"> </w:t>
      </w:r>
      <w:proofErr w:type="spellStart"/>
      <w:r>
        <w:t>peticiones</w:t>
      </w:r>
      <w:proofErr w:type="spellEnd"/>
    </w:p>
    <w:p w14:paraId="0E94CC12" w14:textId="77777777" w:rsidR="009A47C5" w:rsidRDefault="00373876">
      <w:pPr>
        <w:pStyle w:val="Textoindependiente"/>
        <w:spacing w:line="259" w:lineRule="auto"/>
        <w:ind w:left="305" w:right="108"/>
        <w:jc w:val="both"/>
      </w:pPr>
      <w:r>
        <w:pict w14:anchorId="6C160325">
          <v:shape id="_x0000_s1049" style="position:absolute;left:0;text-align:left;margin-left:564pt;margin-top:18.45pt;width:16.85pt;height:81.2pt;z-index:-15907840;mso-position-horizontal-relative:page" coordorigin="11280,369" coordsize="337,1624" o:spt="100" adj="0,,0" path="m11616,1970r-336,l11280,1993r336,l11616,1970xm11616,1948r-336,l11280,1959r336,l11616,1948xm11616,1892r-336,l11280,1925r336,l11616,1892xm11616,1858r-336,l11280,1869r336,l11616,1858xm11616,1802r-336,l11280,1825r336,l11616,1802xm11616,1769r-336,l11280,1780r336,l11616,1769xm11616,1724r-336,l11280,1746r336,l11616,1724xm11616,1690r-336,l11280,1713r336,l11616,1690xm11616,1634r-336,l11280,1679r336,l11616,1634xm11616,1601r-336,l11280,1623r336,l11616,1601xm11616,1578r-336,l11280,1589r336,l11616,1578xm11616,1511r-336,l11280,1545r336,l11616,1511xm11616,1466r-336,l11280,1500r336,l11616,1466xm11616,1421r-336,l11280,1444r336,l11616,1421xm11616,1399r-336,l11280,1410r336,l11616,1399xm11616,1354r-336,l11280,1377r336,l11616,1354xm11616,1321r-336,l11280,1332r336,l11616,1321xm11616,1276r-336,l11280,1287r336,l11616,1276xm11616,1231r-336,l11280,1253r336,l11616,1231xm11616,1175r-336,l11280,1209r336,l11616,1175xm11616,1141r-336,l11280,1153r336,l11616,1141xm11616,1119r-336,l11280,1130r336,l11616,1119xm11616,1063r-336,l11280,1074r336,l11616,1063xm11616,1029r-336,l11280,1052r336,l11616,1029xm11616,996r-336,l11280,1007r336,l11616,996xm11616,951r-336,l11280,962r336,l11616,951xm11616,917r-336,l11280,940r336,l11616,917xm11616,861r-336,l11280,884r336,l11616,861xm11616,805r-336,l11280,850r336,l11616,805xm11616,772r-336,l11280,794r336,l11616,772xm11616,749r-336,l11280,761r336,l11616,749xm11616,693r-336,l11280,716r336,l11616,693xm11616,649r-336,l11280,682r336,l11616,649xm11616,615r-336,l11280,637r336,l11616,615xm11616,581r-336,l11280,593r336,l11616,581xm11616,537r-336,l11280,548r336,l11616,537xm11616,481r-336,l11280,514r336,l11616,481xm11616,436r-336,l11280,458r336,l11616,436xm11616,413r-336,l11280,425r336,l11616,413xm11616,369r-336,l11280,391r336,l11616,369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B599D">
        <w:t>subsidiarias</w:t>
      </w:r>
      <w:proofErr w:type="spellEnd"/>
      <w:r w:rsidR="007B599D">
        <w:t xml:space="preserve">, se </w:t>
      </w:r>
      <w:proofErr w:type="spellStart"/>
      <w:r w:rsidR="007B599D">
        <w:t>solicita</w:t>
      </w:r>
      <w:proofErr w:type="spellEnd"/>
      <w:r w:rsidR="007B599D">
        <w:t xml:space="preserve"> que se </w:t>
      </w:r>
      <w:proofErr w:type="spellStart"/>
      <w:r w:rsidR="007B599D">
        <w:t>condene</w:t>
      </w:r>
      <w:proofErr w:type="spellEnd"/>
      <w:r w:rsidR="007B599D">
        <w:t xml:space="preserve"> a la </w:t>
      </w:r>
      <w:proofErr w:type="spellStart"/>
      <w:r w:rsidR="007B599D">
        <w:t>demandada</w:t>
      </w:r>
      <w:proofErr w:type="spellEnd"/>
      <w:r w:rsidR="007B599D">
        <w:t xml:space="preserve">  al  </w:t>
      </w:r>
      <w:proofErr w:type="spellStart"/>
      <w:r w:rsidR="007B599D">
        <w:t>pago</w:t>
      </w:r>
      <w:proofErr w:type="spellEnd"/>
      <w:r w:rsidR="007B599D">
        <w:t xml:space="preserve">  de  las  </w:t>
      </w:r>
      <w:proofErr w:type="spellStart"/>
      <w:r w:rsidR="007B599D">
        <w:t>costas</w:t>
      </w:r>
      <w:proofErr w:type="spellEnd"/>
      <w:r w:rsidR="007B599D">
        <w:t xml:space="preserve">  </w:t>
      </w:r>
      <w:proofErr w:type="spellStart"/>
      <w:r w:rsidR="007B599D">
        <w:t>judiciales</w:t>
      </w:r>
      <w:proofErr w:type="spellEnd"/>
      <w:r w:rsidR="007B599D">
        <w:t xml:space="preserve"> </w:t>
      </w:r>
      <w:proofErr w:type="spellStart"/>
      <w:r w:rsidR="007B599D">
        <w:t>causadas</w:t>
      </w:r>
      <w:proofErr w:type="spellEnd"/>
      <w:r w:rsidR="007B599D">
        <w:t>”.</w:t>
      </w:r>
    </w:p>
    <w:p w14:paraId="7D657AE5" w14:textId="77777777" w:rsidR="009A47C5" w:rsidRDefault="009A47C5">
      <w:pPr>
        <w:pStyle w:val="Textoindependiente"/>
        <w:spacing w:before="6"/>
        <w:rPr>
          <w:sz w:val="25"/>
        </w:rPr>
      </w:pPr>
    </w:p>
    <w:p w14:paraId="39289169" w14:textId="77777777" w:rsidR="009A47C5" w:rsidRDefault="007B599D">
      <w:pPr>
        <w:pStyle w:val="Textoindependiente"/>
        <w:spacing w:before="1"/>
        <w:ind w:left="305"/>
        <w:jc w:val="both"/>
      </w:pPr>
      <w:r>
        <w:t xml:space="preserve">Tal </w:t>
      </w:r>
      <w:proofErr w:type="spellStart"/>
      <w:r>
        <w:t>demanda</w:t>
      </w:r>
      <w:proofErr w:type="spellEnd"/>
      <w:r>
        <w:t xml:space="preserve"> se </w:t>
      </w:r>
      <w:proofErr w:type="spellStart"/>
      <w:r>
        <w:t>basaba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alegaciones</w:t>
      </w:r>
      <w:proofErr w:type="spellEnd"/>
      <w:r>
        <w:t>:</w:t>
      </w:r>
    </w:p>
    <w:p w14:paraId="645F4A79" w14:textId="77777777" w:rsidR="009A47C5" w:rsidRDefault="009A47C5">
      <w:pPr>
        <w:pStyle w:val="Textoindependiente"/>
        <w:spacing w:before="8"/>
        <w:rPr>
          <w:sz w:val="27"/>
        </w:rPr>
      </w:pPr>
    </w:p>
    <w:p w14:paraId="36B90249" w14:textId="77777777" w:rsidR="009A47C5" w:rsidRDefault="00373876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line="259" w:lineRule="auto"/>
        <w:ind w:right="1004"/>
        <w:rPr>
          <w:sz w:val="24"/>
        </w:rPr>
      </w:pPr>
      <w:r>
        <w:pict w14:anchorId="23839A07">
          <v:shape id="_x0000_s1048" type="#_x0000_t202" style="position:absolute;left:0;text-align:left;margin-left:564.75pt;margin-top:32.25pt;width:18pt;height:239pt;z-index:15733760;mso-position-horizontal-relative:page" filled="f" stroked="f">
            <v:textbox style="layout-flow:vertical;mso-layout-flow-alt:bottom-to-top" inset="0,0,0,0">
              <w:txbxContent>
                <w:p w14:paraId="74F7EDD1" w14:textId="77777777" w:rsidR="009A47C5" w:rsidRDefault="00373876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1">
                    <w:r w:rsidR="007B599D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mediante</w:t>
                  </w:r>
                  <w:proofErr w:type="spellEnd"/>
                  <w:r w:rsidR="007B599D">
                    <w:rPr>
                      <w:sz w:val="14"/>
                    </w:rPr>
                    <w:t xml:space="preserve"> el </w:t>
                  </w:r>
                  <w:proofErr w:type="spellStart"/>
                  <w:r w:rsidR="007B599D">
                    <w:rPr>
                      <w:sz w:val="14"/>
                    </w:rPr>
                    <w:t>siguiente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código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seguro</w:t>
                  </w:r>
                  <w:proofErr w:type="spellEnd"/>
                  <w:r w:rsidR="007B599D">
                    <w:rPr>
                      <w:sz w:val="14"/>
                    </w:rPr>
                    <w:t xml:space="preserve"> de </w:t>
                  </w:r>
                  <w:proofErr w:type="spellStart"/>
                  <w:r w:rsidR="007B599D">
                    <w:rPr>
                      <w:sz w:val="14"/>
                    </w:rPr>
                    <w:t>verificación</w:t>
                  </w:r>
                  <w:proofErr w:type="spellEnd"/>
                  <w:r w:rsidR="007B599D">
                    <w:rPr>
                      <w:sz w:val="14"/>
                    </w:rPr>
                    <w:t xml:space="preserve">: </w:t>
                  </w:r>
                  <w:r w:rsidR="007B599D">
                    <w:rPr>
                      <w:b/>
                      <w:sz w:val="16"/>
                    </w:rPr>
                    <w:t>0889492810186734904410</w:t>
                  </w:r>
                </w:p>
              </w:txbxContent>
            </v:textbox>
            <w10:wrap anchorx="page"/>
          </v:shape>
        </w:pict>
      </w:r>
      <w:proofErr w:type="spellStart"/>
      <w:r w:rsidR="007B599D">
        <w:rPr>
          <w:sz w:val="24"/>
        </w:rPr>
        <w:t>En</w:t>
      </w:r>
      <w:proofErr w:type="spellEnd"/>
      <w:r w:rsidR="007B599D">
        <w:rPr>
          <w:sz w:val="24"/>
        </w:rPr>
        <w:t xml:space="preserve"> el </w:t>
      </w:r>
      <w:proofErr w:type="spellStart"/>
      <w:r w:rsidR="007B599D">
        <w:rPr>
          <w:sz w:val="24"/>
        </w:rPr>
        <w:t>año</w:t>
      </w:r>
      <w:proofErr w:type="spellEnd"/>
      <w:r w:rsidR="007B599D">
        <w:rPr>
          <w:sz w:val="24"/>
        </w:rPr>
        <w:t xml:space="preserve"> 2018 a la </w:t>
      </w:r>
      <w:proofErr w:type="spellStart"/>
      <w:r w:rsidR="007B599D">
        <w:rPr>
          <w:sz w:val="24"/>
        </w:rPr>
        <w:t>demandante</w:t>
      </w:r>
      <w:proofErr w:type="spellEnd"/>
      <w:r w:rsidR="007B599D">
        <w:rPr>
          <w:sz w:val="24"/>
        </w:rPr>
        <w:t xml:space="preserve">, </w:t>
      </w:r>
      <w:proofErr w:type="spellStart"/>
      <w:r w:rsidR="007B599D">
        <w:rPr>
          <w:sz w:val="24"/>
        </w:rPr>
        <w:t>consumidora</w:t>
      </w:r>
      <w:proofErr w:type="spellEnd"/>
      <w:r w:rsidR="007B599D">
        <w:rPr>
          <w:sz w:val="24"/>
        </w:rPr>
        <w:t xml:space="preserve">, se le </w:t>
      </w:r>
      <w:proofErr w:type="spellStart"/>
      <w:r w:rsidR="007B599D">
        <w:rPr>
          <w:sz w:val="24"/>
        </w:rPr>
        <w:t>ofreció</w:t>
      </w:r>
      <w:proofErr w:type="spellEnd"/>
      <w:r w:rsidR="007B599D">
        <w:rPr>
          <w:sz w:val="24"/>
        </w:rPr>
        <w:t xml:space="preserve"> la </w:t>
      </w:r>
      <w:proofErr w:type="spellStart"/>
      <w:r w:rsidR="007B599D">
        <w:rPr>
          <w:sz w:val="24"/>
        </w:rPr>
        <w:t>posibilidad</w:t>
      </w:r>
      <w:proofErr w:type="spellEnd"/>
      <w:r w:rsidR="007B599D">
        <w:rPr>
          <w:sz w:val="24"/>
        </w:rPr>
        <w:t xml:space="preserve"> de </w:t>
      </w:r>
      <w:proofErr w:type="spellStart"/>
      <w:r w:rsidR="007B599D">
        <w:rPr>
          <w:sz w:val="24"/>
        </w:rPr>
        <w:t>contratar</w:t>
      </w:r>
      <w:proofErr w:type="spellEnd"/>
      <w:r w:rsidR="007B599D">
        <w:rPr>
          <w:sz w:val="24"/>
        </w:rPr>
        <w:t xml:space="preserve"> una </w:t>
      </w:r>
      <w:proofErr w:type="spellStart"/>
      <w:r w:rsidR="007B599D">
        <w:rPr>
          <w:sz w:val="24"/>
        </w:rPr>
        <w:t>tarjeta</w:t>
      </w:r>
      <w:proofErr w:type="spellEnd"/>
      <w:r w:rsidR="007B599D">
        <w:rPr>
          <w:sz w:val="24"/>
        </w:rPr>
        <w:t xml:space="preserve"> de </w:t>
      </w:r>
      <w:proofErr w:type="spellStart"/>
      <w:r w:rsidR="007B599D">
        <w:rPr>
          <w:sz w:val="24"/>
        </w:rPr>
        <w:t>crédito</w:t>
      </w:r>
      <w:proofErr w:type="spellEnd"/>
      <w:r w:rsidR="007B599D">
        <w:rPr>
          <w:sz w:val="24"/>
        </w:rPr>
        <w:t xml:space="preserve"> que </w:t>
      </w:r>
      <w:proofErr w:type="spellStart"/>
      <w:r w:rsidR="007B599D">
        <w:rPr>
          <w:sz w:val="24"/>
        </w:rPr>
        <w:t>aperturaba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linea</w:t>
      </w:r>
      <w:proofErr w:type="spellEnd"/>
      <w:r w:rsidR="007B599D">
        <w:rPr>
          <w:sz w:val="24"/>
        </w:rPr>
        <w:t xml:space="preserve"> de </w:t>
      </w:r>
      <w:proofErr w:type="spellStart"/>
      <w:r w:rsidR="007B599D">
        <w:rPr>
          <w:sz w:val="24"/>
        </w:rPr>
        <w:t>crédito</w:t>
      </w:r>
      <w:proofErr w:type="spellEnd"/>
      <w:r w:rsidR="007B599D">
        <w:rPr>
          <w:sz w:val="24"/>
        </w:rPr>
        <w:t xml:space="preserve"> por </w:t>
      </w:r>
      <w:proofErr w:type="spellStart"/>
      <w:r w:rsidR="007B599D">
        <w:rPr>
          <w:sz w:val="24"/>
        </w:rPr>
        <w:t>importe</w:t>
      </w:r>
      <w:proofErr w:type="spellEnd"/>
      <w:r w:rsidR="007B599D">
        <w:rPr>
          <w:sz w:val="24"/>
        </w:rPr>
        <w:t xml:space="preserve"> de 6.300 euros, con </w:t>
      </w:r>
      <w:proofErr w:type="spellStart"/>
      <w:r w:rsidR="007B599D">
        <w:rPr>
          <w:sz w:val="24"/>
        </w:rPr>
        <w:t>duración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indefifibca</w:t>
      </w:r>
      <w:proofErr w:type="spellEnd"/>
      <w:r w:rsidR="007B599D">
        <w:rPr>
          <w:sz w:val="24"/>
        </w:rPr>
        <w:t xml:space="preserve">, </w:t>
      </w:r>
      <w:proofErr w:type="spellStart"/>
      <w:r w:rsidR="007B599D">
        <w:rPr>
          <w:sz w:val="24"/>
        </w:rPr>
        <w:t>pagos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mensuales</w:t>
      </w:r>
      <w:proofErr w:type="spellEnd"/>
      <w:r w:rsidR="007B599D">
        <w:rPr>
          <w:sz w:val="24"/>
        </w:rPr>
        <w:t xml:space="preserve"> de 700 euros y un </w:t>
      </w:r>
      <w:proofErr w:type="spellStart"/>
      <w:r w:rsidR="007B599D">
        <w:rPr>
          <w:sz w:val="24"/>
        </w:rPr>
        <w:t>interés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deudor</w:t>
      </w:r>
      <w:proofErr w:type="spellEnd"/>
      <w:r w:rsidR="007B599D">
        <w:rPr>
          <w:sz w:val="24"/>
        </w:rPr>
        <w:t xml:space="preserve"> del 1,90% </w:t>
      </w:r>
      <w:proofErr w:type="spellStart"/>
      <w:r w:rsidR="007B599D">
        <w:rPr>
          <w:sz w:val="24"/>
        </w:rPr>
        <w:t>mensual</w:t>
      </w:r>
      <w:proofErr w:type="spellEnd"/>
      <w:r w:rsidR="007B599D">
        <w:rPr>
          <w:sz w:val="24"/>
        </w:rPr>
        <w:t xml:space="preserve"> (TAR del 25,34%). El </w:t>
      </w:r>
      <w:proofErr w:type="spellStart"/>
      <w:r w:rsidR="007B599D">
        <w:rPr>
          <w:sz w:val="24"/>
        </w:rPr>
        <w:t>interes</w:t>
      </w:r>
      <w:proofErr w:type="spellEnd"/>
      <w:r w:rsidR="007B599D">
        <w:rPr>
          <w:sz w:val="24"/>
        </w:rPr>
        <w:t xml:space="preserve"> de </w:t>
      </w:r>
      <w:proofErr w:type="spellStart"/>
      <w:r w:rsidR="007B599D">
        <w:rPr>
          <w:sz w:val="24"/>
        </w:rPr>
        <w:t>demora</w:t>
      </w:r>
      <w:proofErr w:type="spellEnd"/>
      <w:r w:rsidR="007B599D">
        <w:rPr>
          <w:sz w:val="24"/>
        </w:rPr>
        <w:t xml:space="preserve"> es del 29,84%. A</w:t>
      </w:r>
      <w:r w:rsidR="007B599D">
        <w:rPr>
          <w:spacing w:val="-11"/>
          <w:sz w:val="24"/>
        </w:rPr>
        <w:t xml:space="preserve"> </w:t>
      </w:r>
      <w:proofErr w:type="spellStart"/>
      <w:r w:rsidR="007B599D">
        <w:rPr>
          <w:sz w:val="24"/>
        </w:rPr>
        <w:t>fecha</w:t>
      </w:r>
      <w:proofErr w:type="spellEnd"/>
      <w:r w:rsidR="007B599D">
        <w:rPr>
          <w:sz w:val="24"/>
        </w:rPr>
        <w:t xml:space="preserve"> de </w:t>
      </w:r>
      <w:proofErr w:type="spellStart"/>
      <w:r w:rsidR="007B599D">
        <w:rPr>
          <w:sz w:val="24"/>
        </w:rPr>
        <w:t>contratación</w:t>
      </w:r>
      <w:proofErr w:type="spellEnd"/>
      <w:r w:rsidR="007B599D">
        <w:rPr>
          <w:sz w:val="24"/>
        </w:rPr>
        <w:t xml:space="preserve">, el </w:t>
      </w:r>
      <w:proofErr w:type="spellStart"/>
      <w:r w:rsidR="007B599D">
        <w:rPr>
          <w:sz w:val="24"/>
        </w:rPr>
        <w:t>tipo</w:t>
      </w:r>
      <w:proofErr w:type="spellEnd"/>
      <w:r w:rsidR="007B599D">
        <w:rPr>
          <w:sz w:val="24"/>
        </w:rPr>
        <w:t xml:space="preserve"> medio para </w:t>
      </w:r>
      <w:proofErr w:type="spellStart"/>
      <w:r w:rsidR="007B599D">
        <w:rPr>
          <w:sz w:val="24"/>
        </w:rPr>
        <w:t>estos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productos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ascendía</w:t>
      </w:r>
      <w:proofErr w:type="spellEnd"/>
      <w:r w:rsidR="007B599D">
        <w:rPr>
          <w:sz w:val="24"/>
        </w:rPr>
        <w:t xml:space="preserve"> al</w:t>
      </w:r>
      <w:r w:rsidR="007B599D">
        <w:rPr>
          <w:spacing w:val="-2"/>
          <w:sz w:val="24"/>
        </w:rPr>
        <w:t xml:space="preserve"> </w:t>
      </w:r>
      <w:r w:rsidR="007B599D">
        <w:rPr>
          <w:sz w:val="24"/>
        </w:rPr>
        <w:t>19,67%</w:t>
      </w:r>
    </w:p>
    <w:p w14:paraId="72998DCC" w14:textId="77777777" w:rsidR="009A47C5" w:rsidRDefault="007B599D">
      <w:pPr>
        <w:pStyle w:val="Prrafodelista"/>
        <w:numPr>
          <w:ilvl w:val="0"/>
          <w:numId w:val="3"/>
        </w:numPr>
        <w:tabs>
          <w:tab w:val="left" w:pos="1026"/>
        </w:tabs>
        <w:spacing w:line="256" w:lineRule="auto"/>
        <w:ind w:right="1078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demandante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consumidora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recibió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suficiente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loa</w:t>
      </w:r>
      <w:proofErr w:type="spellEnd"/>
      <w:r>
        <w:rPr>
          <w:sz w:val="24"/>
        </w:rPr>
        <w:t xml:space="preserve"> TAE,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límite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coste</w:t>
      </w:r>
      <w:proofErr w:type="spellEnd"/>
      <w:r>
        <w:rPr>
          <w:sz w:val="24"/>
        </w:rPr>
        <w:t xml:space="preserve"> total, derecho de </w:t>
      </w:r>
      <w:proofErr w:type="spellStart"/>
      <w:r>
        <w:rPr>
          <w:sz w:val="24"/>
        </w:rPr>
        <w:t>desistimiento</w:t>
      </w:r>
      <w:proofErr w:type="spellEnd"/>
      <w:r>
        <w:rPr>
          <w:sz w:val="24"/>
        </w:rPr>
        <w:t>, etc. No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 </w:t>
      </w:r>
      <w:proofErr w:type="spellStart"/>
      <w:r>
        <w:rPr>
          <w:sz w:val="24"/>
        </w:rPr>
        <w:t>entregó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tampoco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condiciones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generales</w:t>
      </w:r>
      <w:proofErr w:type="spellEnd"/>
      <w:r>
        <w:rPr>
          <w:sz w:val="24"/>
        </w:rPr>
        <w:t>.</w:t>
      </w:r>
    </w:p>
    <w:p w14:paraId="07E1BECD" w14:textId="77777777" w:rsidR="009A47C5" w:rsidRDefault="007B599D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before="5" w:line="256" w:lineRule="auto"/>
        <w:ind w:right="1248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extractos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remitidos</w:t>
      </w:r>
      <w:proofErr w:type="spellEnd"/>
      <w:r>
        <w:rPr>
          <w:sz w:val="24"/>
        </w:rPr>
        <w:t xml:space="preserve"> por la </w:t>
      </w:r>
      <w:proofErr w:type="spellStart"/>
      <w:r>
        <w:rPr>
          <w:sz w:val="24"/>
        </w:rPr>
        <w:t>entidad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comision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reclamación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posiciones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deudoras</w:t>
      </w:r>
      <w:proofErr w:type="spellEnd"/>
      <w:r>
        <w:rPr>
          <w:sz w:val="24"/>
        </w:rPr>
        <w:t xml:space="preserve"> de 30 euros que no </w:t>
      </w:r>
      <w:proofErr w:type="spellStart"/>
      <w:r>
        <w:rPr>
          <w:sz w:val="24"/>
        </w:rPr>
        <w:t>consta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nula</w:t>
      </w:r>
      <w:proofErr w:type="spellEnd"/>
      <w:r>
        <w:rPr>
          <w:sz w:val="24"/>
        </w:rPr>
        <w:t xml:space="preserve"> por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abusiva</w:t>
      </w:r>
      <w:proofErr w:type="spellEnd"/>
      <w:r>
        <w:rPr>
          <w:sz w:val="24"/>
        </w:rPr>
        <w:t>.</w:t>
      </w:r>
    </w:p>
    <w:p w14:paraId="7A618354" w14:textId="77777777" w:rsidR="009A47C5" w:rsidRDefault="009A47C5">
      <w:pPr>
        <w:pStyle w:val="Textoindependiente"/>
        <w:rPr>
          <w:sz w:val="26"/>
        </w:rPr>
      </w:pPr>
    </w:p>
    <w:p w14:paraId="09F82AF3" w14:textId="77777777" w:rsidR="009A47C5" w:rsidRDefault="009A47C5">
      <w:pPr>
        <w:pStyle w:val="Textoindependiente"/>
        <w:spacing w:before="2"/>
        <w:rPr>
          <w:sz w:val="26"/>
        </w:rPr>
      </w:pPr>
    </w:p>
    <w:p w14:paraId="10946274" w14:textId="77777777" w:rsidR="009A47C5" w:rsidRDefault="007B599D">
      <w:pPr>
        <w:pStyle w:val="Textoindependiente"/>
        <w:spacing w:line="259" w:lineRule="auto"/>
        <w:ind w:left="305" w:right="834"/>
        <w:jc w:val="both"/>
      </w:pPr>
      <w:r>
        <w:rPr>
          <w:b/>
        </w:rPr>
        <w:t>SEGUNDO</w:t>
      </w:r>
      <w:r>
        <w:t xml:space="preserve">. </w:t>
      </w:r>
      <w:proofErr w:type="spellStart"/>
      <w:r>
        <w:t>Admitida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por </w:t>
      </w:r>
      <w:proofErr w:type="spellStart"/>
      <w:r>
        <w:t>decreto</w:t>
      </w:r>
      <w:proofErr w:type="spellEnd"/>
      <w:r>
        <w:t xml:space="preserve"> de </w:t>
      </w:r>
      <w:proofErr w:type="spellStart"/>
      <w:r>
        <w:t>fecha</w:t>
      </w:r>
      <w:proofErr w:type="spellEnd"/>
      <w:r>
        <w:t xml:space="preserve"> 22 de mayo de 2020,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traslado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a la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demandada</w:t>
      </w:r>
      <w:proofErr w:type="spellEnd"/>
      <w:r>
        <w:t xml:space="preserve">, </w:t>
      </w:r>
      <w:proofErr w:type="spellStart"/>
      <w:r>
        <w:t>emplazándola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contestación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veinte</w:t>
      </w:r>
      <w:proofErr w:type="spellEnd"/>
      <w:r>
        <w:t xml:space="preserve"> días, lo que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del Procurador Sr.</w:t>
      </w:r>
      <w:r w:rsidR="008535F5">
        <w:t xml:space="preserve"> ………..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suplicaba</w:t>
      </w:r>
      <w:proofErr w:type="spellEnd"/>
      <w:r>
        <w:t xml:space="preserve"> “, se </w:t>
      </w:r>
      <w:proofErr w:type="spellStart"/>
      <w:r>
        <w:t>dicte</w:t>
      </w:r>
      <w:proofErr w:type="spellEnd"/>
      <w:r>
        <w:t xml:space="preserve">  </w:t>
      </w:r>
      <w:proofErr w:type="spellStart"/>
      <w:r>
        <w:t>sentencia</w:t>
      </w:r>
      <w:proofErr w:type="spellEnd"/>
      <w:r>
        <w:t xml:space="preserve">  </w:t>
      </w:r>
      <w:proofErr w:type="spellStart"/>
      <w:r>
        <w:t>desestimando</w:t>
      </w:r>
      <w:proofErr w:type="spellEnd"/>
      <w:r>
        <w:t xml:space="preserve">  la  </w:t>
      </w:r>
      <w:proofErr w:type="spellStart"/>
      <w:r>
        <w:t>demanda</w:t>
      </w:r>
      <w:proofErr w:type="spellEnd"/>
      <w:r>
        <w:t xml:space="preserve">  </w:t>
      </w:r>
      <w:proofErr w:type="spellStart"/>
      <w:r>
        <w:t>interpuesta</w:t>
      </w:r>
      <w:proofErr w:type="spellEnd"/>
      <w:r>
        <w:t xml:space="preserve">  por  la </w:t>
      </w:r>
      <w:proofErr w:type="spellStart"/>
      <w:r>
        <w:t>actora</w:t>
      </w:r>
      <w:proofErr w:type="spellEnd"/>
      <w:r>
        <w:t xml:space="preserve"> contra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representado</w:t>
      </w:r>
      <w:proofErr w:type="spellEnd"/>
      <w:r>
        <w:t xml:space="preserve">, con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imposición</w:t>
      </w:r>
      <w:proofErr w:type="spellEnd"/>
      <w:r>
        <w:t xml:space="preserve"> de </w:t>
      </w:r>
      <w:proofErr w:type="spellStart"/>
      <w:r>
        <w:t>costas</w:t>
      </w:r>
      <w:proofErr w:type="spellEnd"/>
      <w:r>
        <w:t xml:space="preserve"> a la</w:t>
      </w:r>
      <w:r>
        <w:rPr>
          <w:spacing w:val="-10"/>
        </w:rPr>
        <w:t xml:space="preserve"> </w:t>
      </w:r>
      <w:proofErr w:type="spellStart"/>
      <w:r>
        <w:t>adversa</w:t>
      </w:r>
      <w:proofErr w:type="spellEnd"/>
      <w:r>
        <w:t>”.</w:t>
      </w:r>
    </w:p>
    <w:p w14:paraId="2791BC22" w14:textId="77777777" w:rsidR="009A47C5" w:rsidRDefault="009A47C5">
      <w:pPr>
        <w:pStyle w:val="Textoindependiente"/>
        <w:spacing w:before="10"/>
        <w:rPr>
          <w:sz w:val="25"/>
        </w:rPr>
      </w:pPr>
    </w:p>
    <w:p w14:paraId="1CEB1C7A" w14:textId="77777777" w:rsidR="009A47C5" w:rsidRDefault="007B599D">
      <w:pPr>
        <w:pStyle w:val="Textoindependiente"/>
        <w:spacing w:before="1"/>
        <w:ind w:left="305"/>
        <w:jc w:val="both"/>
      </w:pPr>
      <w:r>
        <w:t xml:space="preserve">Tal </w:t>
      </w:r>
      <w:proofErr w:type="spellStart"/>
      <w:r>
        <w:t>oposición</w:t>
      </w:r>
      <w:proofErr w:type="spellEnd"/>
      <w:r>
        <w:t xml:space="preserve"> se </w:t>
      </w:r>
      <w:proofErr w:type="spellStart"/>
      <w:r>
        <w:t>basaba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alegaciones</w:t>
      </w:r>
      <w:proofErr w:type="spellEnd"/>
      <w:r>
        <w:t>:</w:t>
      </w:r>
    </w:p>
    <w:p w14:paraId="02B029AC" w14:textId="77777777" w:rsidR="009A47C5" w:rsidRDefault="009A47C5">
      <w:pPr>
        <w:pStyle w:val="Textoindependiente"/>
        <w:spacing w:before="8"/>
        <w:rPr>
          <w:sz w:val="27"/>
        </w:rPr>
      </w:pPr>
    </w:p>
    <w:p w14:paraId="3B3B6B8C" w14:textId="77777777" w:rsidR="009A47C5" w:rsidRDefault="007B599D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line="256" w:lineRule="auto"/>
        <w:ind w:right="1230"/>
        <w:rPr>
          <w:sz w:val="24"/>
        </w:rPr>
      </w:pPr>
      <w:r>
        <w:rPr>
          <w:sz w:val="24"/>
        </w:rPr>
        <w:t xml:space="preserve">Las </w:t>
      </w:r>
      <w:proofErr w:type="spellStart"/>
      <w:r>
        <w:rPr>
          <w:sz w:val="24"/>
        </w:rPr>
        <w:t>clausulas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superan</w:t>
      </w:r>
      <w:proofErr w:type="spellEnd"/>
      <w:r>
        <w:rPr>
          <w:sz w:val="24"/>
        </w:rPr>
        <w:t xml:space="preserve"> el control de </w:t>
      </w:r>
      <w:proofErr w:type="spellStart"/>
      <w:r>
        <w:rPr>
          <w:sz w:val="24"/>
        </w:rPr>
        <w:t>transparencia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incorporación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clsusulas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licitas</w:t>
      </w:r>
      <w:proofErr w:type="spellEnd"/>
      <w:r>
        <w:rPr>
          <w:sz w:val="24"/>
        </w:rPr>
        <w:t xml:space="preserve"> 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proporciondads</w:t>
      </w:r>
      <w:proofErr w:type="spellEnd"/>
      <w:r>
        <w:rPr>
          <w:sz w:val="24"/>
        </w:rPr>
        <w:t>.</w:t>
      </w:r>
    </w:p>
    <w:p w14:paraId="7199BF50" w14:textId="77777777" w:rsidR="009A47C5" w:rsidRDefault="007B599D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before="2"/>
        <w:ind w:hanging="361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sujeto</w:t>
      </w:r>
      <w:proofErr w:type="spellEnd"/>
      <w:r>
        <w:rPr>
          <w:sz w:val="24"/>
        </w:rPr>
        <w:t xml:space="preserve"> a control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abusividad</w:t>
      </w:r>
      <w:proofErr w:type="spellEnd"/>
      <w:r>
        <w:rPr>
          <w:sz w:val="24"/>
        </w:rPr>
        <w:t>.</w:t>
      </w:r>
    </w:p>
    <w:p w14:paraId="324D4EA8" w14:textId="77777777" w:rsidR="009A47C5" w:rsidRDefault="009A47C5">
      <w:pPr>
        <w:rPr>
          <w:sz w:val="24"/>
        </w:rPr>
        <w:sectPr w:rsidR="009A47C5">
          <w:pgSz w:w="11900" w:h="16840"/>
          <w:pgMar w:top="1320" w:right="120" w:bottom="1180" w:left="1680" w:header="0" w:footer="980" w:gutter="0"/>
          <w:cols w:space="720"/>
        </w:sectPr>
      </w:pPr>
    </w:p>
    <w:p w14:paraId="5ACF60C4" w14:textId="77777777" w:rsidR="009A47C5" w:rsidRDefault="007B599D">
      <w:pPr>
        <w:pStyle w:val="Textoindependiente"/>
        <w:spacing w:before="10"/>
        <w:rPr>
          <w:sz w:val="23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35296" behindDoc="0" locked="0" layoutInCell="1" allowOverlap="1" wp14:anchorId="0AB8D47D" wp14:editId="6FBC7FFF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021F5" w14:textId="77777777" w:rsidR="009A47C5" w:rsidRDefault="007B599D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before="100" w:line="256" w:lineRule="auto"/>
        <w:ind w:right="1154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demandante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actúa</w:t>
      </w:r>
      <w:proofErr w:type="spellEnd"/>
      <w:r>
        <w:rPr>
          <w:sz w:val="24"/>
        </w:rPr>
        <w:t xml:space="preserve"> contra sus </w:t>
      </w:r>
      <w:proofErr w:type="spellStart"/>
      <w:r>
        <w:rPr>
          <w:sz w:val="24"/>
        </w:rPr>
        <w:t>propios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actos</w:t>
      </w:r>
      <w:proofErr w:type="spellEnd"/>
      <w:r>
        <w:rPr>
          <w:sz w:val="24"/>
        </w:rPr>
        <w:t xml:space="preserve"> dado que ha </w:t>
      </w:r>
      <w:proofErr w:type="spellStart"/>
      <w:r>
        <w:rPr>
          <w:sz w:val="24"/>
        </w:rPr>
        <w:t>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usando</w:t>
      </w:r>
      <w:proofErr w:type="spellEnd"/>
      <w:r>
        <w:rPr>
          <w:sz w:val="24"/>
        </w:rPr>
        <w:t xml:space="preserve"> la </w:t>
      </w:r>
      <w:proofErr w:type="spellStart"/>
      <w:r>
        <w:rPr>
          <w:spacing w:val="-3"/>
          <w:sz w:val="24"/>
        </w:rPr>
        <w:t>tarjeta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sin </w:t>
      </w:r>
      <w:proofErr w:type="spellStart"/>
      <w:r>
        <w:rPr>
          <w:sz w:val="24"/>
        </w:rPr>
        <w:t>queja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alguna</w:t>
      </w:r>
      <w:proofErr w:type="spellEnd"/>
      <w:r>
        <w:rPr>
          <w:sz w:val="24"/>
        </w:rPr>
        <w:t>.</w:t>
      </w:r>
    </w:p>
    <w:p w14:paraId="45E39D47" w14:textId="77777777" w:rsidR="009A47C5" w:rsidRDefault="007B599D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before="2"/>
        <w:ind w:hanging="361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proporcionado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circunstancias</w:t>
      </w:r>
      <w:proofErr w:type="spellEnd"/>
      <w:r>
        <w:rPr>
          <w:sz w:val="24"/>
        </w:rPr>
        <w:t xml:space="preserve"> del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.</w:t>
      </w:r>
    </w:p>
    <w:p w14:paraId="48158E80" w14:textId="77777777" w:rsidR="009A47C5" w:rsidRDefault="009A47C5">
      <w:pPr>
        <w:pStyle w:val="Textoindependiente"/>
        <w:rPr>
          <w:sz w:val="28"/>
        </w:rPr>
      </w:pPr>
    </w:p>
    <w:p w14:paraId="7E0898F1" w14:textId="77777777" w:rsidR="009A47C5" w:rsidRDefault="009A47C5">
      <w:pPr>
        <w:pStyle w:val="Textoindependiente"/>
        <w:spacing w:before="9"/>
        <w:rPr>
          <w:sz w:val="25"/>
        </w:rPr>
      </w:pPr>
    </w:p>
    <w:p w14:paraId="2AE04A97" w14:textId="77777777" w:rsidR="009A47C5" w:rsidRDefault="007B599D">
      <w:pPr>
        <w:pStyle w:val="Textoindependiente"/>
        <w:spacing w:line="259" w:lineRule="auto"/>
        <w:ind w:left="305" w:right="838"/>
        <w:jc w:val="both"/>
      </w:pPr>
      <w:r>
        <w:rPr>
          <w:b/>
        </w:rPr>
        <w:t>TERCERO</w:t>
      </w:r>
      <w:r>
        <w:t xml:space="preserve">. Por diligencia de </w:t>
      </w:r>
      <w:proofErr w:type="spellStart"/>
      <w:r>
        <w:t>ordenación</w:t>
      </w:r>
      <w:proofErr w:type="spellEnd"/>
      <w:r>
        <w:t xml:space="preserve"> de </w:t>
      </w:r>
      <w:proofErr w:type="spellStart"/>
      <w:r>
        <w:t>fecha</w:t>
      </w:r>
      <w:proofErr w:type="spellEnd"/>
      <w:r>
        <w:t xml:space="preserve"> 17 de </w:t>
      </w:r>
      <w:proofErr w:type="spellStart"/>
      <w:r>
        <w:t>septiembre</w:t>
      </w:r>
      <w:proofErr w:type="spellEnd"/>
      <w:r>
        <w:t xml:space="preserve"> de 2020 se </w:t>
      </w:r>
      <w:proofErr w:type="spellStart"/>
      <w:r>
        <w:t>tuvo</w:t>
      </w:r>
      <w:proofErr w:type="spellEnd"/>
      <w:r>
        <w:t xml:space="preserve"> por </w:t>
      </w:r>
      <w:proofErr w:type="spellStart"/>
      <w:r>
        <w:t>contestada</w:t>
      </w:r>
      <w:proofErr w:type="spellEnd"/>
      <w:r>
        <w:t xml:space="preserve"> la </w:t>
      </w:r>
      <w:proofErr w:type="spellStart"/>
      <w:r>
        <w:t>demanda</w:t>
      </w:r>
      <w:proofErr w:type="spellEnd"/>
      <w:r>
        <w:t xml:space="preserve"> y se </w:t>
      </w:r>
      <w:proofErr w:type="spellStart"/>
      <w:r>
        <w:t>citó</w:t>
      </w:r>
      <w:proofErr w:type="spellEnd"/>
      <w:r>
        <w:t xml:space="preserve"> a las </w:t>
      </w:r>
      <w:proofErr w:type="spellStart"/>
      <w:r>
        <w:t>partes</w:t>
      </w:r>
      <w:proofErr w:type="spellEnd"/>
      <w:r>
        <w:t xml:space="preserve"> para la </w:t>
      </w:r>
      <w:proofErr w:type="spellStart"/>
      <w:r>
        <w:t>celebración</w:t>
      </w:r>
      <w:proofErr w:type="spellEnd"/>
      <w:r>
        <w:t xml:space="preserve"> de la Audiencia previa </w:t>
      </w:r>
      <w:proofErr w:type="spellStart"/>
      <w:r>
        <w:t>regulada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artículos</w:t>
      </w:r>
      <w:proofErr w:type="spellEnd"/>
      <w:r>
        <w:t xml:space="preserve"> 414 y </w:t>
      </w:r>
      <w:proofErr w:type="spellStart"/>
      <w:r>
        <w:t>siguientes</w:t>
      </w:r>
      <w:proofErr w:type="spellEnd"/>
      <w:r>
        <w:t xml:space="preserve"> de la LEC.</w:t>
      </w:r>
    </w:p>
    <w:p w14:paraId="799A5234" w14:textId="77777777" w:rsidR="009A47C5" w:rsidRDefault="009A47C5">
      <w:pPr>
        <w:pStyle w:val="Textoindependiente"/>
        <w:spacing w:before="9"/>
        <w:rPr>
          <w:sz w:val="25"/>
        </w:rPr>
      </w:pPr>
    </w:p>
    <w:p w14:paraId="30507C71" w14:textId="77777777" w:rsidR="009A47C5" w:rsidRDefault="00373876">
      <w:pPr>
        <w:pStyle w:val="Textoindependiente"/>
        <w:spacing w:line="259" w:lineRule="auto"/>
        <w:ind w:left="305" w:right="831"/>
        <w:jc w:val="both"/>
      </w:pPr>
      <w:r>
        <w:pict w14:anchorId="2D874982">
          <v:shape id="_x0000_s1047" style="position:absolute;left:0;text-align:left;margin-left:564pt;margin-top:70.15pt;width:16.85pt;height:41.45pt;z-index:-15905792;mso-position-horizontal-relative:page" coordorigin="11280,1403" coordsize="337,829" o:spt="100" adj="0,,0" path="m11616,2220r-336,l11280,2232r336,l11616,2220xm11616,2187r-336,l11280,2209r336,l11616,2187xm11616,2153r-336,l11280,2164r336,l11616,2153xm11616,2108r-336,l11280,2120r336,l11616,2108xm11616,2075r-336,l11280,2097r336,l11616,2075xm11616,1963r-336,l11280,2008r336,l11616,1963xm11616,1929r-336,l11280,1952r336,l11616,1929xm11616,1907r-336,l11280,1918r336,l11616,1907xm11616,1851r-336,l11280,1873r336,l11616,1851xm11616,1806r-336,l11280,1840r336,l11616,1806xm11616,1772r-336,l11280,1795r336,l11616,1772xm11616,1739r-336,l11280,1750r336,l11616,1739xm11616,1694r-336,l11280,1705r336,l11616,1694xm11616,1638r-336,l11280,1672r336,l11616,1638xm11616,1593r-336,l11280,1616r336,l11616,1593xm11616,1571r-336,l11280,1582r336,l11616,1571xm11616,1526r-336,l11280,1548r336,l11616,1526xm11616,1459r-336,l11280,1492r336,l11616,1459xm11616,1436r-336,l11280,1448r336,l11616,1436xm11616,1403r-336,l11280,1425r336,l11616,1403xe" fillcolor="black" stroked="f">
            <v:stroke joinstyle="round"/>
            <v:formulas/>
            <v:path arrowok="t" o:connecttype="segments"/>
            <w10:wrap anchorx="page"/>
          </v:shape>
        </w:pict>
      </w:r>
      <w:r w:rsidR="007B599D">
        <w:t xml:space="preserve">El día y hora </w:t>
      </w:r>
      <w:proofErr w:type="spellStart"/>
      <w:r w:rsidR="007B599D">
        <w:t>señalados</w:t>
      </w:r>
      <w:proofErr w:type="spellEnd"/>
      <w:r w:rsidR="007B599D">
        <w:t xml:space="preserve">, </w:t>
      </w:r>
      <w:proofErr w:type="spellStart"/>
      <w:r w:rsidR="007B599D">
        <w:t>abierto</w:t>
      </w:r>
      <w:proofErr w:type="spellEnd"/>
      <w:r w:rsidR="007B599D">
        <w:t xml:space="preserve"> el </w:t>
      </w:r>
      <w:proofErr w:type="spellStart"/>
      <w:r w:rsidR="007B599D">
        <w:t>acto</w:t>
      </w:r>
      <w:proofErr w:type="spellEnd"/>
      <w:r w:rsidR="007B599D">
        <w:t xml:space="preserve">, se </w:t>
      </w:r>
      <w:proofErr w:type="spellStart"/>
      <w:r w:rsidR="007B599D">
        <w:t>ratificaron</w:t>
      </w:r>
      <w:proofErr w:type="spellEnd"/>
      <w:r w:rsidR="007B599D">
        <w:t xml:space="preserve"> las </w:t>
      </w:r>
      <w:proofErr w:type="spellStart"/>
      <w:r w:rsidR="007B599D">
        <w:t>partes</w:t>
      </w:r>
      <w:proofErr w:type="spellEnd"/>
      <w:r w:rsidR="007B599D">
        <w:t xml:space="preserve"> </w:t>
      </w:r>
      <w:proofErr w:type="spellStart"/>
      <w:r w:rsidR="007B599D">
        <w:t>en</w:t>
      </w:r>
      <w:proofErr w:type="spellEnd"/>
      <w:r w:rsidR="007B599D">
        <w:t xml:space="preserve"> los </w:t>
      </w:r>
      <w:proofErr w:type="spellStart"/>
      <w:r w:rsidR="007B599D">
        <w:t>escritos</w:t>
      </w:r>
      <w:proofErr w:type="spellEnd"/>
      <w:r w:rsidR="007B599D">
        <w:t xml:space="preserve"> de </w:t>
      </w:r>
      <w:proofErr w:type="spellStart"/>
      <w:r w:rsidR="007B599D">
        <w:t>demanda</w:t>
      </w:r>
      <w:proofErr w:type="spellEnd"/>
      <w:r w:rsidR="007B599D">
        <w:t xml:space="preserve"> y </w:t>
      </w:r>
      <w:proofErr w:type="spellStart"/>
      <w:r w:rsidR="007B599D">
        <w:t>contestación</w:t>
      </w:r>
      <w:proofErr w:type="spellEnd"/>
      <w:r w:rsidR="007B599D">
        <w:t xml:space="preserve"> y </w:t>
      </w:r>
      <w:proofErr w:type="spellStart"/>
      <w:r w:rsidR="007B599D">
        <w:t>solicitaron</w:t>
      </w:r>
      <w:proofErr w:type="spellEnd"/>
      <w:r w:rsidR="007B599D">
        <w:t xml:space="preserve"> el </w:t>
      </w:r>
      <w:proofErr w:type="spellStart"/>
      <w:r w:rsidR="007B599D">
        <w:t>recibimiento</w:t>
      </w:r>
      <w:proofErr w:type="spellEnd"/>
      <w:r w:rsidR="007B599D">
        <w:t xml:space="preserve"> del </w:t>
      </w:r>
      <w:proofErr w:type="spellStart"/>
      <w:r w:rsidR="007B599D">
        <w:t>pleito</w:t>
      </w:r>
      <w:proofErr w:type="spellEnd"/>
      <w:r w:rsidR="007B599D">
        <w:t xml:space="preserve"> a </w:t>
      </w:r>
      <w:proofErr w:type="spellStart"/>
      <w:r w:rsidR="007B599D">
        <w:t>prueba</w:t>
      </w:r>
      <w:proofErr w:type="spellEnd"/>
      <w:r w:rsidR="007B599D">
        <w:t xml:space="preserve">, </w:t>
      </w:r>
      <w:proofErr w:type="spellStart"/>
      <w:r w:rsidR="007B599D">
        <w:t>proponiendo</w:t>
      </w:r>
      <w:proofErr w:type="spellEnd"/>
      <w:r w:rsidR="007B599D">
        <w:t xml:space="preserve"> ambas </w:t>
      </w:r>
      <w:proofErr w:type="spellStart"/>
      <w:r w:rsidR="007B599D">
        <w:t>partes</w:t>
      </w:r>
      <w:proofErr w:type="spellEnd"/>
      <w:r w:rsidR="007B599D">
        <w:t xml:space="preserve"> la </w:t>
      </w:r>
      <w:proofErr w:type="spellStart"/>
      <w:r w:rsidR="007B599D">
        <w:t>práctica</w:t>
      </w:r>
      <w:proofErr w:type="spellEnd"/>
      <w:r w:rsidR="007B599D">
        <w:t xml:space="preserve"> de </w:t>
      </w:r>
      <w:proofErr w:type="spellStart"/>
      <w:r w:rsidR="007B599D">
        <w:t>prueba</w:t>
      </w:r>
      <w:proofErr w:type="spellEnd"/>
      <w:r w:rsidR="007B599D">
        <w:t xml:space="preserve"> documental, que </w:t>
      </w:r>
      <w:proofErr w:type="spellStart"/>
      <w:r w:rsidR="007B599D">
        <w:t>fue</w:t>
      </w:r>
      <w:proofErr w:type="spellEnd"/>
      <w:r w:rsidR="007B599D">
        <w:t xml:space="preserve"> </w:t>
      </w:r>
      <w:proofErr w:type="spellStart"/>
      <w:r w:rsidR="007B599D">
        <w:t>admitida</w:t>
      </w:r>
      <w:proofErr w:type="spellEnd"/>
      <w:r w:rsidR="007B599D">
        <w:t xml:space="preserve">, </w:t>
      </w:r>
      <w:proofErr w:type="spellStart"/>
      <w:r w:rsidR="007B599D">
        <w:t>tras</w:t>
      </w:r>
      <w:proofErr w:type="spellEnd"/>
      <w:r w:rsidR="007B599D">
        <w:t xml:space="preserve"> de lo </w:t>
      </w:r>
      <w:proofErr w:type="spellStart"/>
      <w:r w:rsidR="007B599D">
        <w:t>cual</w:t>
      </w:r>
      <w:proofErr w:type="spellEnd"/>
      <w:r w:rsidR="007B599D">
        <w:t xml:space="preserve"> </w:t>
      </w:r>
      <w:proofErr w:type="spellStart"/>
      <w:r w:rsidR="007B599D">
        <w:t>quedaron</w:t>
      </w:r>
      <w:proofErr w:type="spellEnd"/>
      <w:r w:rsidR="007B599D">
        <w:t xml:space="preserve"> los autos </w:t>
      </w:r>
      <w:proofErr w:type="spellStart"/>
      <w:r w:rsidR="007B599D">
        <w:t>conclusos</w:t>
      </w:r>
      <w:proofErr w:type="spellEnd"/>
      <w:r w:rsidR="007B599D">
        <w:t xml:space="preserve"> para </w:t>
      </w:r>
      <w:proofErr w:type="spellStart"/>
      <w:r w:rsidR="007B599D">
        <w:t>dictar</w:t>
      </w:r>
      <w:proofErr w:type="spellEnd"/>
      <w:r w:rsidR="007B599D">
        <w:t xml:space="preserve"> </w:t>
      </w:r>
      <w:proofErr w:type="spellStart"/>
      <w:r w:rsidR="007B599D">
        <w:t>sentencia</w:t>
      </w:r>
      <w:proofErr w:type="spellEnd"/>
      <w:r w:rsidR="007B599D">
        <w:t xml:space="preserve"> ex art. 429.8</w:t>
      </w:r>
      <w:r w:rsidR="007B599D">
        <w:rPr>
          <w:spacing w:val="2"/>
        </w:rPr>
        <w:t xml:space="preserve"> </w:t>
      </w:r>
      <w:r w:rsidR="007B599D">
        <w:t>LEC.</w:t>
      </w:r>
    </w:p>
    <w:p w14:paraId="1AC2D617" w14:textId="77777777" w:rsidR="009A47C5" w:rsidRDefault="009A47C5">
      <w:pPr>
        <w:pStyle w:val="Textoindependiente"/>
        <w:rPr>
          <w:sz w:val="26"/>
        </w:rPr>
      </w:pPr>
    </w:p>
    <w:p w14:paraId="3F9BFE6E" w14:textId="77777777" w:rsidR="009A47C5" w:rsidRDefault="009A47C5">
      <w:pPr>
        <w:pStyle w:val="Textoindependiente"/>
        <w:spacing w:before="10"/>
        <w:rPr>
          <w:sz w:val="25"/>
        </w:rPr>
      </w:pPr>
    </w:p>
    <w:p w14:paraId="5E7CA623" w14:textId="77777777" w:rsidR="009A47C5" w:rsidRDefault="00373876">
      <w:pPr>
        <w:pStyle w:val="Textoindependiente"/>
        <w:spacing w:line="259" w:lineRule="auto"/>
        <w:ind w:left="305" w:right="108"/>
        <w:jc w:val="both"/>
      </w:pPr>
      <w:r>
        <w:pict w14:anchorId="3A1BBB0C">
          <v:shape id="_x0000_s1046" style="position:absolute;left:0;text-align:left;margin-left:564pt;margin-top:30pt;width:16.85pt;height:38.1pt;z-index:-15906304;mso-position-horizontal-relative:page" coordorigin="11280,600" coordsize="337,762" o:spt="100" adj="0,,0" path="m11616,1339r-336,l11280,1361r336,l11616,1339xm11616,1317r-336,l11280,1328r336,l11616,1317xm11616,1261r-336,l11280,1294r336,l11616,1261xm11616,1227r-336,l11280,1238r336,l11616,1227xm11616,1171r-336,l11280,1193r336,l11616,1171xm11616,1137r-336,l11280,1149r336,l11616,1137xm11616,1093r-336,l11280,1115r336,l11616,1093xm11616,1059r-336,l11280,1081r336,l11616,1059xm11616,1003r-336,l11280,1048r336,l11616,1003xm11616,969r-336,l11280,992r336,l11616,969xm11616,947r-336,l11280,958r336,l11616,947xm11616,880r-336,l11280,913r336,l11616,880xm11616,835r-336,l11280,869r336,l11616,835xm11616,790r-336,l11280,813r336,l11616,790xm11616,768r-336,l11280,779r336,l11616,768xm11616,723r-336,l11280,745r336,l11616,723xm11616,689r-336,l11280,701r336,l11616,689xm11616,645r-336,l11280,656r336,l11616,645xm11616,600r-336,l11280,622r336,l11616,600xe" fillcolor="black" stroked="f">
            <v:stroke joinstyle="round"/>
            <v:formulas/>
            <v:path arrowok="t" o:connecttype="segments"/>
            <w10:wrap anchorx="page"/>
          </v:shape>
        </w:pict>
      </w:r>
      <w:r w:rsidR="007B599D">
        <w:rPr>
          <w:b/>
        </w:rPr>
        <w:t>CUARTO</w:t>
      </w:r>
      <w:r w:rsidR="007B599D">
        <w:t xml:space="preserve">.  </w:t>
      </w:r>
      <w:proofErr w:type="spellStart"/>
      <w:r w:rsidR="007B599D">
        <w:t>En</w:t>
      </w:r>
      <w:proofErr w:type="spellEnd"/>
      <w:r w:rsidR="007B599D">
        <w:t xml:space="preserve">  </w:t>
      </w:r>
      <w:proofErr w:type="spellStart"/>
      <w:r w:rsidR="007B599D">
        <w:t>este</w:t>
      </w:r>
      <w:proofErr w:type="spellEnd"/>
      <w:r w:rsidR="007B599D">
        <w:t xml:space="preserve">  </w:t>
      </w:r>
      <w:proofErr w:type="spellStart"/>
      <w:r w:rsidR="007B599D">
        <w:t>procedimiento</w:t>
      </w:r>
      <w:proofErr w:type="spellEnd"/>
      <w:r w:rsidR="007B599D">
        <w:t xml:space="preserve">  se  </w:t>
      </w:r>
      <w:proofErr w:type="spellStart"/>
      <w:r w:rsidR="007B599D">
        <w:t>han</w:t>
      </w:r>
      <w:proofErr w:type="spellEnd"/>
      <w:r w:rsidR="007B599D">
        <w:t xml:space="preserve">  </w:t>
      </w:r>
      <w:proofErr w:type="spellStart"/>
      <w:r w:rsidR="007B599D">
        <w:t>cumplido</w:t>
      </w:r>
      <w:proofErr w:type="spellEnd"/>
      <w:r w:rsidR="007B599D">
        <w:t xml:space="preserve">  </w:t>
      </w:r>
      <w:proofErr w:type="spellStart"/>
      <w:r w:rsidR="007B599D">
        <w:t>todas</w:t>
      </w:r>
      <w:proofErr w:type="spellEnd"/>
      <w:r w:rsidR="007B599D">
        <w:t xml:space="preserve">  las  </w:t>
      </w:r>
      <w:proofErr w:type="spellStart"/>
      <w:r w:rsidR="007B599D">
        <w:t>prescripciones</w:t>
      </w:r>
      <w:proofErr w:type="spellEnd"/>
      <w:r w:rsidR="007B599D">
        <w:t xml:space="preserve">  </w:t>
      </w:r>
      <w:proofErr w:type="spellStart"/>
      <w:r w:rsidR="007B599D">
        <w:t>legales</w:t>
      </w:r>
      <w:proofErr w:type="spellEnd"/>
      <w:r w:rsidR="007B599D">
        <w:t>,  salvo</w:t>
      </w:r>
      <w:r w:rsidR="007B599D">
        <w:rPr>
          <w:u w:val="thick"/>
        </w:rPr>
        <w:t xml:space="preserve"> </w:t>
      </w:r>
      <w:r w:rsidR="007B599D">
        <w:t xml:space="preserve"> los </w:t>
      </w:r>
      <w:proofErr w:type="spellStart"/>
      <w:r w:rsidR="007B599D">
        <w:t>plazos</w:t>
      </w:r>
      <w:proofErr w:type="spellEnd"/>
      <w:r w:rsidR="007B599D">
        <w:t xml:space="preserve"> </w:t>
      </w:r>
      <w:proofErr w:type="spellStart"/>
      <w:r w:rsidR="007B599D">
        <w:t>procesales</w:t>
      </w:r>
      <w:proofErr w:type="spellEnd"/>
      <w:r w:rsidR="007B599D">
        <w:t xml:space="preserve">, </w:t>
      </w:r>
      <w:proofErr w:type="spellStart"/>
      <w:r w:rsidR="007B599D">
        <w:t>atendida</w:t>
      </w:r>
      <w:proofErr w:type="spellEnd"/>
      <w:r w:rsidR="007B599D">
        <w:t xml:space="preserve"> la carga de </w:t>
      </w:r>
      <w:proofErr w:type="spellStart"/>
      <w:r w:rsidR="007B599D">
        <w:t>trabajo</w:t>
      </w:r>
      <w:proofErr w:type="spellEnd"/>
      <w:r w:rsidR="007B599D">
        <w:t xml:space="preserve"> </w:t>
      </w:r>
      <w:proofErr w:type="spellStart"/>
      <w:r w:rsidR="007B599D">
        <w:t>soportada</w:t>
      </w:r>
      <w:proofErr w:type="spellEnd"/>
      <w:r w:rsidR="007B599D">
        <w:t xml:space="preserve"> por </w:t>
      </w:r>
      <w:proofErr w:type="spellStart"/>
      <w:r w:rsidR="007B599D">
        <w:t>este</w:t>
      </w:r>
      <w:proofErr w:type="spellEnd"/>
      <w:r w:rsidR="007B599D">
        <w:t xml:space="preserve">  </w:t>
      </w:r>
      <w:proofErr w:type="spellStart"/>
      <w:r w:rsidR="007B599D">
        <w:t>órgano</w:t>
      </w:r>
      <w:proofErr w:type="spellEnd"/>
      <w:r w:rsidR="007B599D">
        <w:t xml:space="preserve">  judicial  y  la </w:t>
      </w:r>
      <w:proofErr w:type="spellStart"/>
      <w:r w:rsidR="007B599D">
        <w:t>dificultad</w:t>
      </w:r>
      <w:proofErr w:type="spellEnd"/>
      <w:r w:rsidR="007B599D">
        <w:t xml:space="preserve"> de las </w:t>
      </w:r>
      <w:proofErr w:type="spellStart"/>
      <w:r w:rsidR="007B599D">
        <w:t>materias</w:t>
      </w:r>
      <w:proofErr w:type="spellEnd"/>
      <w:r w:rsidR="007B599D">
        <w:t xml:space="preserve"> a</w:t>
      </w:r>
      <w:r w:rsidR="007B599D">
        <w:rPr>
          <w:spacing w:val="-3"/>
        </w:rPr>
        <w:t xml:space="preserve"> </w:t>
      </w:r>
      <w:r w:rsidR="007B599D">
        <w:t>resolver.</w:t>
      </w:r>
    </w:p>
    <w:p w14:paraId="6EFE874C" w14:textId="77777777" w:rsidR="009A47C5" w:rsidRDefault="009A47C5">
      <w:pPr>
        <w:pStyle w:val="Textoindependiente"/>
        <w:rPr>
          <w:sz w:val="26"/>
        </w:rPr>
      </w:pPr>
    </w:p>
    <w:p w14:paraId="35994EBE" w14:textId="77777777" w:rsidR="009A47C5" w:rsidRDefault="009A47C5">
      <w:pPr>
        <w:pStyle w:val="Textoindependiente"/>
        <w:spacing w:before="1"/>
        <w:rPr>
          <w:sz w:val="26"/>
        </w:rPr>
      </w:pPr>
    </w:p>
    <w:p w14:paraId="556EAAA9" w14:textId="77777777" w:rsidR="009A47C5" w:rsidRDefault="00373876">
      <w:pPr>
        <w:pStyle w:val="Ttulo11"/>
        <w:ind w:left="3010"/>
      </w:pPr>
      <w:r>
        <w:pict w14:anchorId="54E38563">
          <v:shape id="_x0000_s1045" type="#_x0000_t202" style="position:absolute;left:0;text-align:left;margin-left:564.75pt;margin-top:.4pt;width:18pt;height:239pt;z-index:15735808;mso-position-horizontal-relative:page" filled="f" stroked="f">
            <v:textbox style="layout-flow:vertical;mso-layout-flow-alt:bottom-to-top" inset="0,0,0,0">
              <w:txbxContent>
                <w:p w14:paraId="405315AC" w14:textId="77777777" w:rsidR="009A47C5" w:rsidRDefault="00373876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2">
                    <w:r w:rsidR="007B599D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mediante</w:t>
                  </w:r>
                  <w:proofErr w:type="spellEnd"/>
                  <w:r w:rsidR="007B599D">
                    <w:rPr>
                      <w:sz w:val="14"/>
                    </w:rPr>
                    <w:t xml:space="preserve"> el </w:t>
                  </w:r>
                  <w:proofErr w:type="spellStart"/>
                  <w:r w:rsidR="007B599D">
                    <w:rPr>
                      <w:sz w:val="14"/>
                    </w:rPr>
                    <w:t>siguiente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código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seguro</w:t>
                  </w:r>
                  <w:proofErr w:type="spellEnd"/>
                  <w:r w:rsidR="007B599D">
                    <w:rPr>
                      <w:sz w:val="14"/>
                    </w:rPr>
                    <w:t xml:space="preserve"> de </w:t>
                  </w:r>
                  <w:proofErr w:type="spellStart"/>
                  <w:r w:rsidR="007B599D">
                    <w:rPr>
                      <w:sz w:val="14"/>
                    </w:rPr>
                    <w:t>verificación</w:t>
                  </w:r>
                  <w:proofErr w:type="spellEnd"/>
                  <w:r w:rsidR="007B599D">
                    <w:rPr>
                      <w:sz w:val="14"/>
                    </w:rPr>
                    <w:t xml:space="preserve">: </w:t>
                  </w:r>
                  <w:r w:rsidR="007B599D">
                    <w:rPr>
                      <w:b/>
                      <w:sz w:val="16"/>
                    </w:rPr>
                    <w:t>0889492810186734904410</w:t>
                  </w:r>
                </w:p>
              </w:txbxContent>
            </v:textbox>
            <w10:wrap anchorx="page"/>
          </v:shape>
        </w:pict>
      </w:r>
      <w:r w:rsidR="007B599D">
        <w:t>FUNDAMENTOS DE DERECHO</w:t>
      </w:r>
    </w:p>
    <w:p w14:paraId="1195F4DB" w14:textId="77777777" w:rsidR="009A47C5" w:rsidRDefault="009A47C5">
      <w:pPr>
        <w:pStyle w:val="Textoindependiente"/>
        <w:spacing w:before="4"/>
        <w:rPr>
          <w:b/>
          <w:sz w:val="27"/>
        </w:rPr>
      </w:pPr>
    </w:p>
    <w:p w14:paraId="40DF38C5" w14:textId="77777777" w:rsidR="009A47C5" w:rsidRDefault="007B599D">
      <w:pPr>
        <w:pStyle w:val="Textoindependiente"/>
        <w:spacing w:line="259" w:lineRule="auto"/>
        <w:ind w:left="305" w:right="835"/>
        <w:jc w:val="both"/>
      </w:pPr>
      <w:r>
        <w:rPr>
          <w:b/>
        </w:rPr>
        <w:t>PRIMERO</w:t>
      </w:r>
      <w:r>
        <w:t xml:space="preserve">. Se </w:t>
      </w:r>
      <w:proofErr w:type="spellStart"/>
      <w:r>
        <w:t>ejercita</w:t>
      </w:r>
      <w:proofErr w:type="spellEnd"/>
      <w:r>
        <w:t xml:space="preserve"> por la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actora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de </w:t>
      </w:r>
      <w:proofErr w:type="spellStart"/>
      <w:r>
        <w:t>nulidad</w:t>
      </w:r>
      <w:proofErr w:type="spellEnd"/>
      <w:r>
        <w:t xml:space="preserve">, por usura con </w:t>
      </w:r>
      <w:proofErr w:type="spellStart"/>
      <w:r>
        <w:t>carácter</w:t>
      </w:r>
      <w:proofErr w:type="spellEnd"/>
      <w:r>
        <w:t xml:space="preserve"> principal y por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transparencia</w:t>
      </w:r>
      <w:proofErr w:type="spellEnd"/>
      <w:r>
        <w:t xml:space="preserve"> con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subsidiario</w:t>
      </w:r>
      <w:proofErr w:type="spellEnd"/>
      <w:r>
        <w:t xml:space="preserve">,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revolving que se </w:t>
      </w:r>
      <w:proofErr w:type="spellStart"/>
      <w:r>
        <w:t>aporta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nº 1 de la </w:t>
      </w:r>
      <w:proofErr w:type="spellStart"/>
      <w:r>
        <w:t>contestación</w:t>
      </w:r>
      <w:proofErr w:type="spellEnd"/>
      <w:r>
        <w:t xml:space="preserve"> a la </w:t>
      </w:r>
      <w:proofErr w:type="spellStart"/>
      <w:r>
        <w:t>demanda</w:t>
      </w:r>
      <w:proofErr w:type="spellEnd"/>
      <w:r>
        <w:t xml:space="preserve">. A </w:t>
      </w:r>
      <w:proofErr w:type="spellStart"/>
      <w:r>
        <w:t>ello</w:t>
      </w:r>
      <w:proofErr w:type="spellEnd"/>
      <w:r>
        <w:t xml:space="preserve"> se </w:t>
      </w:r>
      <w:proofErr w:type="spellStart"/>
      <w:r>
        <w:t>opone</w:t>
      </w:r>
      <w:proofErr w:type="spellEnd"/>
      <w:r>
        <w:t xml:space="preserve"> la </w:t>
      </w:r>
      <w:proofErr w:type="spellStart"/>
      <w:r>
        <w:t>demandada</w:t>
      </w:r>
      <w:proofErr w:type="spellEnd"/>
      <w:r>
        <w:t xml:space="preserve"> por los </w:t>
      </w:r>
      <w:proofErr w:type="spellStart"/>
      <w:r>
        <w:t>motivos</w:t>
      </w:r>
      <w:proofErr w:type="spellEnd"/>
      <w:r>
        <w:t xml:space="preserve"> </w:t>
      </w:r>
      <w:proofErr w:type="spellStart"/>
      <w:r>
        <w:t>sucintamente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>.</w:t>
      </w:r>
    </w:p>
    <w:p w14:paraId="4E91B4C8" w14:textId="77777777" w:rsidR="009A47C5" w:rsidRDefault="009A47C5">
      <w:pPr>
        <w:pStyle w:val="Textoindependiente"/>
        <w:rPr>
          <w:sz w:val="26"/>
        </w:rPr>
      </w:pPr>
    </w:p>
    <w:p w14:paraId="46D146FB" w14:textId="77777777" w:rsidR="009A47C5" w:rsidRDefault="009A47C5">
      <w:pPr>
        <w:pStyle w:val="Textoindependiente"/>
        <w:spacing w:before="9"/>
        <w:rPr>
          <w:sz w:val="25"/>
        </w:rPr>
      </w:pPr>
    </w:p>
    <w:p w14:paraId="659CDB5B" w14:textId="77777777" w:rsidR="009A47C5" w:rsidRDefault="007B599D">
      <w:pPr>
        <w:pStyle w:val="Textoindependiente"/>
        <w:spacing w:line="259" w:lineRule="auto"/>
        <w:ind w:left="305" w:right="835"/>
        <w:jc w:val="both"/>
      </w:pPr>
      <w:r>
        <w:rPr>
          <w:b/>
        </w:rPr>
        <w:t>SEGUNDO</w:t>
      </w:r>
      <w:r>
        <w:t xml:space="preserve">.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ocupa</w:t>
      </w:r>
      <w:proofErr w:type="spellEnd"/>
      <w:r>
        <w:t xml:space="preserve"> se </w:t>
      </w:r>
      <w:proofErr w:type="spellStart"/>
      <w:r>
        <w:t>recogen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y </w:t>
      </w:r>
      <w:proofErr w:type="spellStart"/>
      <w:r>
        <w:t>profesionales</w:t>
      </w:r>
      <w:proofErr w:type="spellEnd"/>
      <w:r>
        <w:t xml:space="preserve"> de la </w:t>
      </w:r>
      <w:proofErr w:type="spellStart"/>
      <w:r>
        <w:t>demandante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nada se dice de las </w:t>
      </w:r>
      <w:proofErr w:type="spellStart"/>
      <w:r>
        <w:t>condiciones</w:t>
      </w:r>
      <w:proofErr w:type="spellEnd"/>
      <w:r>
        <w:t xml:space="preserve"> de la </w:t>
      </w:r>
      <w:proofErr w:type="spellStart"/>
      <w:r>
        <w:t>tarjeta</w:t>
      </w:r>
      <w:proofErr w:type="spellEnd"/>
      <w:r>
        <w:t xml:space="preserve">, forma de </w:t>
      </w:r>
      <w:proofErr w:type="spellStart"/>
      <w:r>
        <w:t>pago</w:t>
      </w:r>
      <w:proofErr w:type="spellEnd"/>
      <w:r>
        <w:t xml:space="preserve">,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, </w:t>
      </w:r>
      <w:proofErr w:type="spellStart"/>
      <w:r>
        <w:t>comisiones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, que se </w:t>
      </w:r>
      <w:proofErr w:type="spellStart"/>
      <w:r>
        <w:t>incluyen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reverso de la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(de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Juzgadora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incapaz</w:t>
      </w:r>
      <w:proofErr w:type="spellEnd"/>
      <w:r>
        <w:t xml:space="preserve"> de </w:t>
      </w:r>
      <w:proofErr w:type="spellStart"/>
      <w:r>
        <w:t>leerla</w:t>
      </w:r>
      <w:proofErr w:type="spellEnd"/>
      <w:r>
        <w:t xml:space="preserve">). </w:t>
      </w:r>
      <w:proofErr w:type="spellStart"/>
      <w:r>
        <w:t>Tras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del zoom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soporte</w:t>
      </w:r>
      <w:proofErr w:type="spellEnd"/>
      <w:r>
        <w:t xml:space="preserve"> </w:t>
      </w:r>
      <w:proofErr w:type="spellStart"/>
      <w:r>
        <w:t>digita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se ha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esipulación</w:t>
      </w:r>
      <w:proofErr w:type="spellEnd"/>
      <w:r>
        <w:t xml:space="preserve"> 8ª se </w:t>
      </w:r>
      <w:proofErr w:type="spellStart"/>
      <w:r>
        <w:t>incluyen</w:t>
      </w:r>
      <w:proofErr w:type="spellEnd"/>
      <w:r>
        <w:t xml:space="preserve"> las </w:t>
      </w:r>
      <w:proofErr w:type="spellStart"/>
      <w:r>
        <w:t>modalidades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estipulación</w:t>
      </w:r>
      <w:proofErr w:type="spellEnd"/>
      <w:r>
        <w:t xml:space="preserve"> novena las </w:t>
      </w:r>
      <w:proofErr w:type="spellStart"/>
      <w:r>
        <w:t>comisiones</w:t>
      </w:r>
      <w:proofErr w:type="spellEnd"/>
      <w:r>
        <w:t xml:space="preserve">, </w:t>
      </w:r>
      <w:proofErr w:type="spellStart"/>
      <w:r>
        <w:t>intereses</w:t>
      </w:r>
      <w:proofErr w:type="spellEnd"/>
      <w:r>
        <w:t xml:space="preserve"> y </w:t>
      </w:r>
      <w:proofErr w:type="spellStart"/>
      <w:r>
        <w:t>gastos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es, el </w:t>
      </w:r>
      <w:proofErr w:type="spellStart"/>
      <w:r>
        <w:t>coste</w:t>
      </w:r>
      <w:proofErr w:type="spellEnd"/>
      <w:r>
        <w:t xml:space="preserve"> de la </w:t>
      </w:r>
      <w:proofErr w:type="spellStart"/>
      <w:r>
        <w:t>tarjeta</w:t>
      </w:r>
      <w:proofErr w:type="spellEnd"/>
      <w:r>
        <w:t>.</w:t>
      </w:r>
    </w:p>
    <w:p w14:paraId="4D981989" w14:textId="77777777" w:rsidR="009A47C5" w:rsidRDefault="009A47C5">
      <w:pPr>
        <w:pStyle w:val="Textoindependiente"/>
        <w:rPr>
          <w:sz w:val="26"/>
        </w:rPr>
      </w:pPr>
    </w:p>
    <w:p w14:paraId="5F1870B0" w14:textId="77777777" w:rsidR="009A47C5" w:rsidRDefault="009A47C5">
      <w:pPr>
        <w:pStyle w:val="Textoindependiente"/>
        <w:spacing w:before="8"/>
        <w:rPr>
          <w:sz w:val="25"/>
        </w:rPr>
      </w:pPr>
    </w:p>
    <w:p w14:paraId="47A7FA8F" w14:textId="77777777" w:rsidR="009A47C5" w:rsidRDefault="007B599D">
      <w:pPr>
        <w:pStyle w:val="Textoindependiente"/>
        <w:spacing w:line="259" w:lineRule="auto"/>
        <w:ind w:left="305" w:right="839"/>
        <w:jc w:val="both"/>
      </w:pPr>
      <w:r>
        <w:rPr>
          <w:b/>
        </w:rPr>
        <w:t>TERCERO</w:t>
      </w:r>
      <w:r>
        <w:t xml:space="preserve">. La </w:t>
      </w:r>
      <w:proofErr w:type="spellStart"/>
      <w:r>
        <w:t>sentencia</w:t>
      </w:r>
      <w:proofErr w:type="spellEnd"/>
      <w:r>
        <w:t xml:space="preserve"> de </w:t>
      </w:r>
      <w:proofErr w:type="spellStart"/>
      <w:r>
        <w:t>Pleno</w:t>
      </w:r>
      <w:proofErr w:type="spellEnd"/>
      <w:r>
        <w:t xml:space="preserve"> del TS de 25 de </w:t>
      </w:r>
      <w:proofErr w:type="spellStart"/>
      <w:r>
        <w:t>noviembre</w:t>
      </w:r>
      <w:proofErr w:type="spellEnd"/>
      <w:r>
        <w:t xml:space="preserve"> de 2015, </w:t>
      </w:r>
      <w:proofErr w:type="spellStart"/>
      <w:r>
        <w:t>declara</w:t>
      </w:r>
      <w:proofErr w:type="spellEnd"/>
      <w:r>
        <w:t xml:space="preserve"> el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de un </w:t>
      </w:r>
      <w:proofErr w:type="spellStart"/>
      <w:r>
        <w:t>crédito</w:t>
      </w:r>
      <w:proofErr w:type="spellEnd"/>
      <w:r>
        <w:t xml:space="preserve"> "revolving", </w:t>
      </w:r>
      <w:proofErr w:type="spellStart"/>
      <w:r>
        <w:t>concedido</w:t>
      </w:r>
      <w:proofErr w:type="spellEnd"/>
      <w:r>
        <w:t xml:space="preserve"> a </w:t>
      </w:r>
      <w:proofErr w:type="spellStart"/>
      <w:r>
        <w:t>consumidor</w:t>
      </w:r>
      <w:proofErr w:type="spellEnd"/>
      <w:r>
        <w:t xml:space="preserve">.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recientísima</w:t>
      </w:r>
      <w:proofErr w:type="spellEnd"/>
      <w:r>
        <w:t xml:space="preserve"> STS </w:t>
      </w:r>
      <w:proofErr w:type="spellStart"/>
      <w:r>
        <w:t>pleno</w:t>
      </w:r>
      <w:proofErr w:type="spellEnd"/>
      <w:r>
        <w:t xml:space="preserve">, </w:t>
      </w:r>
      <w:proofErr w:type="spellStart"/>
      <w:r>
        <w:t>Sentencia</w:t>
      </w:r>
      <w:proofErr w:type="spellEnd"/>
      <w:r>
        <w:t xml:space="preserve"> 149/2020, de 4 de </w:t>
      </w:r>
      <w:proofErr w:type="spellStart"/>
      <w:r>
        <w:t>marzo</w:t>
      </w:r>
      <w:proofErr w:type="spellEnd"/>
      <w:r>
        <w:t xml:space="preserve">, “La </w:t>
      </w:r>
      <w:proofErr w:type="spellStart"/>
      <w:r>
        <w:t>doctrina</w:t>
      </w:r>
      <w:proofErr w:type="spellEnd"/>
      <w:r>
        <w:t xml:space="preserve"> </w:t>
      </w:r>
      <w:proofErr w:type="spellStart"/>
      <w:r>
        <w:t>jurisprudencial</w:t>
      </w:r>
      <w:proofErr w:type="spellEnd"/>
      <w:r>
        <w:t xml:space="preserve"> que </w:t>
      </w:r>
      <w:proofErr w:type="spellStart"/>
      <w:r>
        <w:t>fijamos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sentencia</w:t>
      </w:r>
      <w:proofErr w:type="spellEnd"/>
      <w:r>
        <w:t xml:space="preserve"> del </w:t>
      </w:r>
      <w:proofErr w:type="spellStart"/>
      <w:r>
        <w:t>pleno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628/2015, de 25 de </w:t>
      </w:r>
      <w:proofErr w:type="spellStart"/>
      <w:r>
        <w:t>noviembre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infracción</w:t>
      </w:r>
      <w:proofErr w:type="spellEnd"/>
      <w:r>
        <w:t xml:space="preserve"> </w:t>
      </w:r>
      <w:proofErr w:type="spellStart"/>
      <w:r>
        <w:t>alega</w:t>
      </w:r>
      <w:proofErr w:type="spellEnd"/>
      <w:r>
        <w:t xml:space="preserve"> la </w:t>
      </w:r>
      <w:proofErr w:type="spellStart"/>
      <w:r>
        <w:t>recurrente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sintetizarse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rPr>
          <w:spacing w:val="-4"/>
        </w:rPr>
        <w:t xml:space="preserve"> </w:t>
      </w:r>
      <w:proofErr w:type="spellStart"/>
      <w:r>
        <w:t>extremos</w:t>
      </w:r>
      <w:proofErr w:type="spellEnd"/>
      <w:r>
        <w:t>:</w:t>
      </w:r>
    </w:p>
    <w:p w14:paraId="12442C00" w14:textId="77777777" w:rsidR="009A47C5" w:rsidRDefault="009A47C5">
      <w:pPr>
        <w:spacing w:line="259" w:lineRule="auto"/>
        <w:jc w:val="both"/>
        <w:sectPr w:rsidR="009A47C5">
          <w:pgSz w:w="11900" w:h="16840"/>
          <w:pgMar w:top="1320" w:right="120" w:bottom="1180" w:left="1680" w:header="0" w:footer="980" w:gutter="0"/>
          <w:cols w:space="720"/>
        </w:sectPr>
      </w:pPr>
    </w:p>
    <w:p w14:paraId="5C58ACA1" w14:textId="77777777" w:rsidR="009A47C5" w:rsidRDefault="007B599D">
      <w:pPr>
        <w:pStyle w:val="Textoindependiente"/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38368" behindDoc="0" locked="0" layoutInCell="1" allowOverlap="1" wp14:anchorId="3781127D" wp14:editId="6DAF11FC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371E8" w14:textId="77777777" w:rsidR="009A47C5" w:rsidRDefault="009A47C5">
      <w:pPr>
        <w:pStyle w:val="Textoindependiente"/>
        <w:rPr>
          <w:sz w:val="20"/>
        </w:rPr>
      </w:pPr>
    </w:p>
    <w:p w14:paraId="4095ADD1" w14:textId="77777777" w:rsidR="009A47C5" w:rsidRDefault="007B599D">
      <w:pPr>
        <w:pStyle w:val="Prrafodelista"/>
        <w:numPr>
          <w:ilvl w:val="0"/>
          <w:numId w:val="2"/>
        </w:numPr>
        <w:tabs>
          <w:tab w:val="left" w:pos="562"/>
        </w:tabs>
        <w:spacing w:before="213" w:line="259" w:lineRule="auto"/>
        <w:ind w:right="837" w:firstLine="0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normativa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abusivas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concertados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consumidores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permite</w:t>
      </w:r>
      <w:proofErr w:type="spellEnd"/>
      <w:r>
        <w:rPr>
          <w:sz w:val="24"/>
        </w:rPr>
        <w:t xml:space="preserve"> el control del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abusivo</w:t>
      </w:r>
      <w:proofErr w:type="spellEnd"/>
      <w:r>
        <w:rPr>
          <w:sz w:val="24"/>
        </w:rPr>
        <w:t xml:space="preserve">» del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tanto que la </w:t>
      </w:r>
      <w:proofErr w:type="spellStart"/>
      <w:r>
        <w:rPr>
          <w:sz w:val="24"/>
        </w:rPr>
        <w:t>cláusula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establece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elemento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esencial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es el </w:t>
      </w:r>
      <w:proofErr w:type="spellStart"/>
      <w:r>
        <w:rPr>
          <w:sz w:val="24"/>
        </w:rPr>
        <w:t>precio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servicio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cumpla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requisito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transparencia</w:t>
      </w:r>
      <w:proofErr w:type="spellEnd"/>
      <w:r>
        <w:rPr>
          <w:sz w:val="24"/>
        </w:rPr>
        <w:t xml:space="preserve">. La </w:t>
      </w:r>
      <w:proofErr w:type="spellStart"/>
      <w:r>
        <w:rPr>
          <w:sz w:val="24"/>
        </w:rPr>
        <w:t>expresión</w:t>
      </w:r>
      <w:proofErr w:type="spellEnd"/>
      <w:r>
        <w:rPr>
          <w:sz w:val="24"/>
        </w:rPr>
        <w:t xml:space="preserve"> de la TAE es </w:t>
      </w:r>
      <w:proofErr w:type="spellStart"/>
      <w:r>
        <w:rPr>
          <w:sz w:val="24"/>
        </w:rPr>
        <w:t>requisito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imprescindible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aunque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suficiente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solo, para que la </w:t>
      </w:r>
      <w:proofErr w:type="spellStart"/>
      <w:r>
        <w:rPr>
          <w:sz w:val="24"/>
        </w:rPr>
        <w:t>cláusula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establece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considerada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transparente</w:t>
      </w:r>
      <w:proofErr w:type="spellEnd"/>
      <w:r>
        <w:rPr>
          <w:sz w:val="24"/>
        </w:rPr>
        <w:t>.</w:t>
      </w:r>
    </w:p>
    <w:p w14:paraId="493A1147" w14:textId="77777777" w:rsidR="009A47C5" w:rsidRDefault="009A47C5">
      <w:pPr>
        <w:pStyle w:val="Textoindependiente"/>
        <w:spacing w:before="9"/>
        <w:rPr>
          <w:sz w:val="25"/>
        </w:rPr>
      </w:pPr>
    </w:p>
    <w:p w14:paraId="53B5AF47" w14:textId="77777777" w:rsidR="009A47C5" w:rsidRDefault="007B599D">
      <w:pPr>
        <w:pStyle w:val="Prrafodelista"/>
        <w:numPr>
          <w:ilvl w:val="0"/>
          <w:numId w:val="2"/>
        </w:numPr>
        <w:tabs>
          <w:tab w:val="left" w:pos="593"/>
        </w:tabs>
        <w:spacing w:before="1" w:line="259" w:lineRule="auto"/>
        <w:ind w:right="843" w:firstLine="0"/>
        <w:jc w:val="both"/>
        <w:rPr>
          <w:sz w:val="24"/>
        </w:rPr>
      </w:pPr>
      <w:r>
        <w:rPr>
          <w:sz w:val="24"/>
        </w:rPr>
        <w:t xml:space="preserve">Para que la </w:t>
      </w:r>
      <w:proofErr w:type="spellStart"/>
      <w:r>
        <w:rPr>
          <w:sz w:val="24"/>
        </w:rPr>
        <w:t>operación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crediticia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considerada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usuraria</w:t>
      </w:r>
      <w:proofErr w:type="spellEnd"/>
      <w:r>
        <w:rPr>
          <w:sz w:val="24"/>
        </w:rPr>
        <w:t xml:space="preserve">, basta con que se den los </w:t>
      </w: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primer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del art. 1 de la Ley de </w:t>
      </w:r>
      <w:proofErr w:type="spellStart"/>
      <w:r>
        <w:rPr>
          <w:sz w:val="24"/>
        </w:rPr>
        <w:t>Represión</w:t>
      </w:r>
      <w:proofErr w:type="spellEnd"/>
      <w:r>
        <w:rPr>
          <w:sz w:val="24"/>
        </w:rPr>
        <w:t xml:space="preserve"> de la Usura, </w:t>
      </w:r>
      <w:proofErr w:type="spellStart"/>
      <w:r>
        <w:rPr>
          <w:sz w:val="24"/>
        </w:rPr>
        <w:t>esto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es,</w:t>
      </w:r>
    </w:p>
    <w:p w14:paraId="7C121280" w14:textId="77777777" w:rsidR="009A47C5" w:rsidRDefault="00373876">
      <w:pPr>
        <w:pStyle w:val="Textoindependiente"/>
        <w:spacing w:line="259" w:lineRule="auto"/>
        <w:ind w:left="305" w:right="834"/>
        <w:jc w:val="both"/>
      </w:pPr>
      <w:r>
        <w:pict w14:anchorId="7051E2CF">
          <v:shape id="_x0000_s1044" style="position:absolute;left:0;text-align:left;margin-left:564pt;margin-top:56.9pt;width:16.85pt;height:41.45pt;z-index:-15902720;mso-position-horizontal-relative:page" coordorigin="11280,1138" coordsize="337,829" o:spt="100" adj="0,,0" path="m11616,1956r-336,l11280,1967r336,l11616,1956xm11616,1922r-336,l11280,1945r336,l11616,1922xm11616,1889r-336,l11280,1900r336,l11616,1889xm11616,1844r-336,l11280,1855r336,l11616,1844xm11616,1810r-336,l11280,1833r336,l11616,1810xm11616,1698r-336,l11280,1743r336,l11616,1698xm11616,1665r-336,l11280,1687r336,l11616,1665xm11616,1642r-336,l11280,1653r336,l11616,1642xm11616,1586r-336,l11280,1609r336,l11616,1586xm11616,1541r-336,l11280,1575r336,l11616,1541xm11616,1508r-336,l11280,1530r336,l11616,1508xm11616,1474r-336,l11280,1485r336,l11616,1474xm11616,1429r-336,l11280,1441r336,l11616,1429xm11616,1373r-336,l11280,1407r336,l11616,1373xm11616,1329r-336,l11280,1351r336,l11616,1329xm11616,1306r-336,l11280,1317r336,l11616,1306xm11616,1261r-336,l11280,1284r336,l11616,1261xm11616,1194r-336,l11280,1228r336,l11616,1194xm11616,1172r-336,l11280,1183r336,l11616,1172xm11616,1138r-336,l11280,1161r336,l11616,1138xe" fillcolor="black" stroked="f">
            <v:stroke joinstyle="round"/>
            <v:formulas/>
            <v:path arrowok="t" o:connecttype="segments"/>
            <w10:wrap anchorx="page"/>
          </v:shape>
        </w:pict>
      </w:r>
      <w:r w:rsidR="007B599D">
        <w:t xml:space="preserve">«que se </w:t>
      </w:r>
      <w:proofErr w:type="spellStart"/>
      <w:r w:rsidR="007B599D">
        <w:t>estipule</w:t>
      </w:r>
      <w:proofErr w:type="spellEnd"/>
      <w:r w:rsidR="007B599D">
        <w:t xml:space="preserve"> un </w:t>
      </w:r>
      <w:proofErr w:type="spellStart"/>
      <w:r w:rsidR="007B599D">
        <w:t>interés</w:t>
      </w:r>
      <w:proofErr w:type="spellEnd"/>
      <w:r w:rsidR="007B599D">
        <w:t xml:space="preserve"> </w:t>
      </w:r>
      <w:proofErr w:type="spellStart"/>
      <w:r w:rsidR="007B599D">
        <w:t>notablemente</w:t>
      </w:r>
      <w:proofErr w:type="spellEnd"/>
      <w:r w:rsidR="007B599D">
        <w:t xml:space="preserve"> superior al normal del dinero y </w:t>
      </w:r>
      <w:proofErr w:type="spellStart"/>
      <w:r w:rsidR="007B599D">
        <w:t>manifiestamente</w:t>
      </w:r>
      <w:proofErr w:type="spellEnd"/>
      <w:r w:rsidR="007B599D">
        <w:t xml:space="preserve"> </w:t>
      </w:r>
      <w:proofErr w:type="spellStart"/>
      <w:r w:rsidR="007B599D">
        <w:t>desproporcionado</w:t>
      </w:r>
      <w:proofErr w:type="spellEnd"/>
      <w:r w:rsidR="007B599D">
        <w:t xml:space="preserve"> con las </w:t>
      </w:r>
      <w:proofErr w:type="spellStart"/>
      <w:r w:rsidR="007B599D">
        <w:t>circunstancias</w:t>
      </w:r>
      <w:proofErr w:type="spellEnd"/>
      <w:r w:rsidR="007B599D">
        <w:t xml:space="preserve"> del </w:t>
      </w:r>
      <w:proofErr w:type="spellStart"/>
      <w:r w:rsidR="007B599D">
        <w:t>caso</w:t>
      </w:r>
      <w:proofErr w:type="spellEnd"/>
      <w:r w:rsidR="007B599D">
        <w:t xml:space="preserve">», sin que </w:t>
      </w:r>
      <w:proofErr w:type="spellStart"/>
      <w:r w:rsidR="007B599D">
        <w:t>sea</w:t>
      </w:r>
      <w:proofErr w:type="spellEnd"/>
      <w:r w:rsidR="007B599D">
        <w:t xml:space="preserve"> </w:t>
      </w:r>
      <w:proofErr w:type="spellStart"/>
      <w:r w:rsidR="007B599D">
        <w:t>exigible</w:t>
      </w:r>
      <w:proofErr w:type="spellEnd"/>
      <w:r w:rsidR="007B599D">
        <w:t xml:space="preserve"> que, </w:t>
      </w:r>
      <w:proofErr w:type="spellStart"/>
      <w:r w:rsidR="007B599D">
        <w:t>acumuladamente</w:t>
      </w:r>
      <w:proofErr w:type="spellEnd"/>
      <w:r w:rsidR="007B599D">
        <w:t xml:space="preserve">, se </w:t>
      </w:r>
      <w:proofErr w:type="spellStart"/>
      <w:r w:rsidR="007B599D">
        <w:t>exija</w:t>
      </w:r>
      <w:proofErr w:type="spellEnd"/>
      <w:r w:rsidR="007B599D">
        <w:t xml:space="preserve"> «que ha </w:t>
      </w:r>
      <w:proofErr w:type="spellStart"/>
      <w:r w:rsidR="007B599D">
        <w:t>sido</w:t>
      </w:r>
      <w:proofErr w:type="spellEnd"/>
      <w:r w:rsidR="007B599D">
        <w:t xml:space="preserve"> </w:t>
      </w:r>
      <w:proofErr w:type="spellStart"/>
      <w:r w:rsidR="007B599D">
        <w:t>aceptado</w:t>
      </w:r>
      <w:proofErr w:type="spellEnd"/>
      <w:r w:rsidR="007B599D">
        <w:t xml:space="preserve"> por el </w:t>
      </w:r>
      <w:proofErr w:type="spellStart"/>
      <w:r w:rsidR="007B599D">
        <w:t>prestatario</w:t>
      </w:r>
      <w:proofErr w:type="spellEnd"/>
      <w:r w:rsidR="007B599D">
        <w:t xml:space="preserve"> a causa de </w:t>
      </w:r>
      <w:proofErr w:type="spellStart"/>
      <w:r w:rsidR="007B599D">
        <w:t>su</w:t>
      </w:r>
      <w:proofErr w:type="spellEnd"/>
      <w:r w:rsidR="007B599D">
        <w:t xml:space="preserve"> </w:t>
      </w:r>
      <w:proofErr w:type="spellStart"/>
      <w:r w:rsidR="007B599D">
        <w:t>situación</w:t>
      </w:r>
      <w:proofErr w:type="spellEnd"/>
      <w:r w:rsidR="007B599D">
        <w:t xml:space="preserve"> </w:t>
      </w:r>
      <w:proofErr w:type="spellStart"/>
      <w:r w:rsidR="007B599D">
        <w:t>angustiosa</w:t>
      </w:r>
      <w:proofErr w:type="spellEnd"/>
      <w:r w:rsidR="007B599D">
        <w:t xml:space="preserve">, de </w:t>
      </w:r>
      <w:proofErr w:type="spellStart"/>
      <w:r w:rsidR="007B599D">
        <w:t>su</w:t>
      </w:r>
      <w:proofErr w:type="spellEnd"/>
      <w:r w:rsidR="007B599D">
        <w:t xml:space="preserve"> </w:t>
      </w:r>
      <w:proofErr w:type="spellStart"/>
      <w:r w:rsidR="007B599D">
        <w:t>inexperiencia</w:t>
      </w:r>
      <w:proofErr w:type="spellEnd"/>
      <w:r w:rsidR="007B599D">
        <w:t xml:space="preserve"> o de lo </w:t>
      </w:r>
      <w:proofErr w:type="spellStart"/>
      <w:r w:rsidR="007B599D">
        <w:t>limitado</w:t>
      </w:r>
      <w:proofErr w:type="spellEnd"/>
      <w:r w:rsidR="007B599D">
        <w:t xml:space="preserve"> de sus </w:t>
      </w:r>
      <w:proofErr w:type="spellStart"/>
      <w:r w:rsidR="007B599D">
        <w:t>facultades</w:t>
      </w:r>
      <w:proofErr w:type="spellEnd"/>
      <w:r w:rsidR="007B599D">
        <w:t xml:space="preserve"> </w:t>
      </w:r>
      <w:proofErr w:type="spellStart"/>
      <w:r w:rsidR="007B599D">
        <w:t>mentales</w:t>
      </w:r>
      <w:proofErr w:type="spellEnd"/>
      <w:r w:rsidR="007B599D">
        <w:t>».</w:t>
      </w:r>
    </w:p>
    <w:p w14:paraId="5C5CC54A" w14:textId="77777777" w:rsidR="009A47C5" w:rsidRDefault="009A47C5">
      <w:pPr>
        <w:pStyle w:val="Textoindependiente"/>
        <w:spacing w:before="7"/>
        <w:rPr>
          <w:sz w:val="25"/>
        </w:rPr>
      </w:pPr>
    </w:p>
    <w:p w14:paraId="6E098D68" w14:textId="77777777" w:rsidR="009A47C5" w:rsidRDefault="00373876">
      <w:pPr>
        <w:pStyle w:val="Prrafodelista"/>
        <w:numPr>
          <w:ilvl w:val="0"/>
          <w:numId w:val="2"/>
        </w:numPr>
        <w:tabs>
          <w:tab w:val="left" w:pos="665"/>
        </w:tabs>
        <w:spacing w:before="1" w:line="259" w:lineRule="auto"/>
        <w:ind w:right="108" w:firstLine="0"/>
        <w:jc w:val="both"/>
        <w:rPr>
          <w:sz w:val="24"/>
        </w:rPr>
      </w:pPr>
      <w:r>
        <w:pict w14:anchorId="10771F8E">
          <v:shape id="_x0000_s1043" style="position:absolute;left:0;text-align:left;margin-left:564pt;margin-top:63.2pt;width:16.85pt;height:5.05pt;z-index:-15904256;mso-position-horizontal-relative:page" coordorigin="11280,1264" coordsize="337,101" o:spt="100" adj="0,,0" path="m11616,1354r-336,l11280,1365r336,l11616,1354xm11616,1298r-336,l11280,1331r336,l11616,1298xm11616,1264r-336,l11280,1275r336,l11616,126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50243E8">
          <v:shape id="_x0000_s1042" style="position:absolute;left:0;text-align:left;margin-left:564pt;margin-top:49.2pt;width:16.85pt;height:5.05pt;z-index:-15903744;mso-position-horizontal-relative:page" coordorigin="11280,984" coordsize="337,101" o:spt="100" adj="0,,0" path="m11616,1040r-336,l11280,1085r336,l11616,1040xm11616,1006r-336,l11280,1029r336,l11616,1006xm11616,984r-336,l11280,995r336,l11616,9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2F3F367">
          <v:shape id="_x0000_s1041" style="position:absolute;left:0;text-align:left;margin-left:564pt;margin-top:31.85pt;width:16.85pt;height:7.3pt;z-index:-15903232;mso-position-horizontal-relative:page" coordorigin="11280,637" coordsize="337,146" o:spt="100" adj="0,,0" path="m11616,760r-336,l11280,782r336,l11616,760xm11616,726r-336,l11280,738r336,l11616,726xm11616,682r-336,l11280,693r336,l11616,682xm11616,637r-336,l11280,659r336,l11616,63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3CD5AE8">
          <v:shape id="_x0000_s1040" type="#_x0000_t202" style="position:absolute;left:0;text-align:left;margin-left:564.75pt;margin-top:76.9pt;width:18pt;height:239pt;z-index:-15901696;mso-position-horizontal-relative:page" filled="f" stroked="f">
            <v:textbox style="layout-flow:vertical;mso-layout-flow-alt:bottom-to-top" inset="0,0,0,0">
              <w:txbxContent>
                <w:p w14:paraId="35590D70" w14:textId="77777777" w:rsidR="009A47C5" w:rsidRDefault="00373876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3">
                    <w:r w:rsidR="007B599D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mediante</w:t>
                  </w:r>
                  <w:proofErr w:type="spellEnd"/>
                  <w:r w:rsidR="007B599D">
                    <w:rPr>
                      <w:sz w:val="14"/>
                    </w:rPr>
                    <w:t xml:space="preserve"> el </w:t>
                  </w:r>
                  <w:proofErr w:type="spellStart"/>
                  <w:r w:rsidR="007B599D">
                    <w:rPr>
                      <w:sz w:val="14"/>
                    </w:rPr>
                    <w:t>siguiente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código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seguro</w:t>
                  </w:r>
                  <w:proofErr w:type="spellEnd"/>
                  <w:r w:rsidR="007B599D">
                    <w:rPr>
                      <w:sz w:val="14"/>
                    </w:rPr>
                    <w:t xml:space="preserve"> de </w:t>
                  </w:r>
                  <w:proofErr w:type="spellStart"/>
                  <w:r w:rsidR="007B599D">
                    <w:rPr>
                      <w:sz w:val="14"/>
                    </w:rPr>
                    <w:t>verificación</w:t>
                  </w:r>
                  <w:proofErr w:type="spellEnd"/>
                  <w:r w:rsidR="007B599D">
                    <w:rPr>
                      <w:sz w:val="14"/>
                    </w:rPr>
                    <w:t xml:space="preserve">: </w:t>
                  </w:r>
                  <w:r w:rsidR="007B599D">
                    <w:rPr>
                      <w:b/>
                      <w:sz w:val="16"/>
                    </w:rPr>
                    <w:t>0889492810186734904410</w:t>
                  </w:r>
                </w:p>
              </w:txbxContent>
            </v:textbox>
            <w10:wrap anchorx="page"/>
          </v:shape>
        </w:pict>
      </w:r>
      <w:r w:rsidR="007B599D">
        <w:rPr>
          <w:sz w:val="24"/>
        </w:rPr>
        <w:t xml:space="preserve">Dado que </w:t>
      </w:r>
      <w:proofErr w:type="spellStart"/>
      <w:r w:rsidR="007B599D">
        <w:rPr>
          <w:sz w:val="24"/>
        </w:rPr>
        <w:t>conforme</w:t>
      </w:r>
      <w:proofErr w:type="spellEnd"/>
      <w:r w:rsidR="007B599D">
        <w:rPr>
          <w:sz w:val="24"/>
        </w:rPr>
        <w:t xml:space="preserve"> al art. 315, </w:t>
      </w:r>
      <w:proofErr w:type="spellStart"/>
      <w:r w:rsidR="007B599D">
        <w:rPr>
          <w:sz w:val="24"/>
        </w:rPr>
        <w:t>párrafo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segundo</w:t>
      </w:r>
      <w:proofErr w:type="spellEnd"/>
      <w:r w:rsidR="007B599D">
        <w:rPr>
          <w:sz w:val="24"/>
        </w:rPr>
        <w:t xml:space="preserve">, del  Código  de  Comercio,  </w:t>
      </w:r>
      <w:r w:rsidR="007B599D">
        <w:rPr>
          <w:spacing w:val="-2"/>
          <w:sz w:val="24"/>
        </w:rPr>
        <w:t xml:space="preserve">«se  </w:t>
      </w:r>
      <w:proofErr w:type="spellStart"/>
      <w:r w:rsidR="007B599D">
        <w:rPr>
          <w:sz w:val="24"/>
        </w:rPr>
        <w:t>reputará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interés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toda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prestación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pactada</w:t>
      </w:r>
      <w:proofErr w:type="spellEnd"/>
      <w:r w:rsidR="007B599D">
        <w:rPr>
          <w:sz w:val="24"/>
        </w:rPr>
        <w:t xml:space="preserve"> a favor del </w:t>
      </w:r>
      <w:proofErr w:type="spellStart"/>
      <w:r w:rsidR="007B599D">
        <w:rPr>
          <w:sz w:val="24"/>
        </w:rPr>
        <w:t>acreedor</w:t>
      </w:r>
      <w:proofErr w:type="spellEnd"/>
      <w:r w:rsidR="007B599D">
        <w:rPr>
          <w:sz w:val="24"/>
        </w:rPr>
        <w:t xml:space="preserve">», el </w:t>
      </w:r>
      <w:proofErr w:type="spellStart"/>
      <w:r w:rsidR="007B599D">
        <w:rPr>
          <w:sz w:val="24"/>
        </w:rPr>
        <w:t>porcentaje</w:t>
      </w:r>
      <w:proofErr w:type="spellEnd"/>
      <w:r w:rsidR="007B599D">
        <w:rPr>
          <w:sz w:val="24"/>
        </w:rPr>
        <w:t xml:space="preserve"> que ha de </w:t>
      </w:r>
      <w:proofErr w:type="spellStart"/>
      <w:r w:rsidR="007B599D">
        <w:rPr>
          <w:sz w:val="24"/>
        </w:rPr>
        <w:t>tomarse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en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consideración</w:t>
      </w:r>
      <w:proofErr w:type="spellEnd"/>
      <w:r w:rsidR="007B599D">
        <w:rPr>
          <w:sz w:val="24"/>
        </w:rPr>
        <w:t xml:space="preserve"> para </w:t>
      </w:r>
      <w:proofErr w:type="spellStart"/>
      <w:r w:rsidR="007B599D">
        <w:rPr>
          <w:sz w:val="24"/>
        </w:rPr>
        <w:t>determinar</w:t>
      </w:r>
      <w:proofErr w:type="spellEnd"/>
      <w:r w:rsidR="007B599D">
        <w:rPr>
          <w:sz w:val="24"/>
        </w:rPr>
        <w:t xml:space="preserve">  </w:t>
      </w:r>
      <w:proofErr w:type="spellStart"/>
      <w:r w:rsidR="007B599D">
        <w:rPr>
          <w:sz w:val="24"/>
        </w:rPr>
        <w:t>si</w:t>
      </w:r>
      <w:proofErr w:type="spellEnd"/>
      <w:r w:rsidR="007B599D">
        <w:rPr>
          <w:sz w:val="24"/>
        </w:rPr>
        <w:t xml:space="preserve">  el  </w:t>
      </w:r>
      <w:proofErr w:type="spellStart"/>
      <w:r w:rsidR="007B599D">
        <w:rPr>
          <w:sz w:val="24"/>
        </w:rPr>
        <w:t>interés</w:t>
      </w:r>
      <w:proofErr w:type="spellEnd"/>
      <w:r w:rsidR="007B599D">
        <w:rPr>
          <w:sz w:val="24"/>
        </w:rPr>
        <w:t xml:space="preserve">  es  </w:t>
      </w:r>
      <w:proofErr w:type="spellStart"/>
      <w:r w:rsidR="007B599D">
        <w:rPr>
          <w:sz w:val="24"/>
        </w:rPr>
        <w:t>notablemente</w:t>
      </w:r>
      <w:proofErr w:type="spellEnd"/>
      <w:r w:rsidR="007B599D">
        <w:rPr>
          <w:sz w:val="24"/>
        </w:rPr>
        <w:t xml:space="preserve">  superior  al  normal  del  dinero  no es el nominal, </w:t>
      </w:r>
      <w:proofErr w:type="spellStart"/>
      <w:r w:rsidR="007B599D">
        <w:rPr>
          <w:sz w:val="24"/>
        </w:rPr>
        <w:t>sino</w:t>
      </w:r>
      <w:proofErr w:type="spellEnd"/>
      <w:r w:rsidR="007B599D">
        <w:rPr>
          <w:sz w:val="24"/>
        </w:rPr>
        <w:t xml:space="preserve"> la </w:t>
      </w:r>
      <w:proofErr w:type="spellStart"/>
      <w:r w:rsidR="007B599D">
        <w:rPr>
          <w:sz w:val="24"/>
        </w:rPr>
        <w:t>tasa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anual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equivalente</w:t>
      </w:r>
      <w:proofErr w:type="spellEnd"/>
      <w:r w:rsidR="007B599D">
        <w:rPr>
          <w:sz w:val="24"/>
        </w:rPr>
        <w:t xml:space="preserve"> (TAE), que se </w:t>
      </w:r>
      <w:proofErr w:type="spellStart"/>
      <w:r w:rsidR="007B599D">
        <w:rPr>
          <w:sz w:val="24"/>
        </w:rPr>
        <w:t>calcula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tomando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en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consideración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cualesquiera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pagos</w:t>
      </w:r>
      <w:proofErr w:type="spellEnd"/>
      <w:r w:rsidR="007B599D">
        <w:rPr>
          <w:sz w:val="24"/>
        </w:rPr>
        <w:t xml:space="preserve"> que el </w:t>
      </w:r>
      <w:proofErr w:type="spellStart"/>
      <w:r w:rsidR="007B599D">
        <w:rPr>
          <w:sz w:val="24"/>
        </w:rPr>
        <w:t>prestatario</w:t>
      </w:r>
      <w:proofErr w:type="spellEnd"/>
      <w:r w:rsidR="007B599D">
        <w:rPr>
          <w:sz w:val="24"/>
        </w:rPr>
        <w:t xml:space="preserve"> ha de </w:t>
      </w:r>
      <w:proofErr w:type="spellStart"/>
      <w:r w:rsidR="007B599D">
        <w:rPr>
          <w:sz w:val="24"/>
        </w:rPr>
        <w:t>realizar</w:t>
      </w:r>
      <w:proofErr w:type="spellEnd"/>
      <w:r w:rsidR="007B599D">
        <w:rPr>
          <w:sz w:val="24"/>
        </w:rPr>
        <w:t xml:space="preserve"> al </w:t>
      </w:r>
      <w:proofErr w:type="spellStart"/>
      <w:r w:rsidR="007B599D">
        <w:rPr>
          <w:sz w:val="24"/>
        </w:rPr>
        <w:t>prestamista</w:t>
      </w:r>
      <w:proofErr w:type="spellEnd"/>
      <w:r w:rsidR="007B599D">
        <w:rPr>
          <w:sz w:val="24"/>
        </w:rPr>
        <w:t xml:space="preserve"> por </w:t>
      </w:r>
      <w:proofErr w:type="spellStart"/>
      <w:r w:rsidR="007B599D">
        <w:rPr>
          <w:sz w:val="24"/>
        </w:rPr>
        <w:t>razón</w:t>
      </w:r>
      <w:proofErr w:type="spellEnd"/>
      <w:r w:rsidR="007B599D">
        <w:rPr>
          <w:sz w:val="24"/>
        </w:rPr>
        <w:t xml:space="preserve">  del  </w:t>
      </w:r>
      <w:proofErr w:type="spellStart"/>
      <w:r w:rsidR="007B599D">
        <w:rPr>
          <w:sz w:val="24"/>
        </w:rPr>
        <w:t>préstamo</w:t>
      </w:r>
      <w:proofErr w:type="spellEnd"/>
      <w:r w:rsidR="007B599D">
        <w:rPr>
          <w:sz w:val="24"/>
        </w:rPr>
        <w:t xml:space="preserve">, </w:t>
      </w:r>
      <w:proofErr w:type="spellStart"/>
      <w:r w:rsidR="007B599D">
        <w:rPr>
          <w:sz w:val="24"/>
        </w:rPr>
        <w:t>conforme</w:t>
      </w:r>
      <w:proofErr w:type="spellEnd"/>
      <w:r w:rsidR="007B599D">
        <w:rPr>
          <w:sz w:val="24"/>
        </w:rPr>
        <w:t xml:space="preserve"> a </w:t>
      </w:r>
      <w:proofErr w:type="spellStart"/>
      <w:r w:rsidR="007B599D">
        <w:rPr>
          <w:sz w:val="24"/>
        </w:rPr>
        <w:t>unos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estándares</w:t>
      </w:r>
      <w:proofErr w:type="spellEnd"/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legalmente</w:t>
      </w:r>
      <w:proofErr w:type="spellEnd"/>
      <w:r w:rsidR="007B599D">
        <w:rPr>
          <w:spacing w:val="-1"/>
          <w:sz w:val="24"/>
        </w:rPr>
        <w:t xml:space="preserve"> </w:t>
      </w:r>
      <w:proofErr w:type="spellStart"/>
      <w:r w:rsidR="007B599D">
        <w:rPr>
          <w:sz w:val="24"/>
        </w:rPr>
        <w:t>predeterminados</w:t>
      </w:r>
      <w:proofErr w:type="spellEnd"/>
      <w:r w:rsidR="007B599D">
        <w:rPr>
          <w:sz w:val="24"/>
        </w:rPr>
        <w:t>.</w:t>
      </w:r>
    </w:p>
    <w:p w14:paraId="7F82D3B3" w14:textId="77777777" w:rsidR="009A47C5" w:rsidRDefault="009A47C5">
      <w:pPr>
        <w:pStyle w:val="Textoindependiente"/>
        <w:spacing w:before="10"/>
        <w:rPr>
          <w:sz w:val="25"/>
        </w:rPr>
      </w:pPr>
    </w:p>
    <w:p w14:paraId="59008338" w14:textId="77777777" w:rsidR="009A47C5" w:rsidRDefault="007B599D">
      <w:pPr>
        <w:pStyle w:val="Prrafodelista"/>
        <w:numPr>
          <w:ilvl w:val="0"/>
          <w:numId w:val="2"/>
        </w:numPr>
        <w:tabs>
          <w:tab w:val="left" w:pos="651"/>
        </w:tabs>
        <w:spacing w:line="259" w:lineRule="auto"/>
        <w:ind w:right="833" w:firstLine="0"/>
        <w:jc w:val="both"/>
        <w:rPr>
          <w:sz w:val="24"/>
        </w:rPr>
      </w:pPr>
      <w:r>
        <w:rPr>
          <w:sz w:val="24"/>
        </w:rPr>
        <w:t xml:space="preserve">Para </w:t>
      </w:r>
      <w:proofErr w:type="spellStart"/>
      <w:r>
        <w:rPr>
          <w:sz w:val="24"/>
        </w:rPr>
        <w:t>determinar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préstamo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operación</w:t>
      </w:r>
      <w:proofErr w:type="spellEnd"/>
      <w:r>
        <w:rPr>
          <w:sz w:val="24"/>
        </w:rPr>
        <w:t xml:space="preserve"> similar es </w:t>
      </w:r>
      <w:proofErr w:type="spellStart"/>
      <w:r>
        <w:rPr>
          <w:sz w:val="24"/>
        </w:rPr>
        <w:t>usurario</w:t>
      </w:r>
      <w:proofErr w:type="spellEnd"/>
      <w:r>
        <w:rPr>
          <w:sz w:val="24"/>
        </w:rPr>
        <w:t xml:space="preserve">, el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con el que ha de </w:t>
      </w:r>
      <w:proofErr w:type="spellStart"/>
      <w:r>
        <w:rPr>
          <w:sz w:val="24"/>
        </w:rPr>
        <w:t>realizarse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comparación</w:t>
      </w:r>
      <w:proofErr w:type="spellEnd"/>
      <w:r>
        <w:rPr>
          <w:sz w:val="24"/>
        </w:rPr>
        <w:t xml:space="preserve"> es el «normal del dinero». Para </w:t>
      </w:r>
      <w:proofErr w:type="spellStart"/>
      <w:r>
        <w:rPr>
          <w:sz w:val="24"/>
        </w:rPr>
        <w:t>establecer</w:t>
      </w:r>
      <w:proofErr w:type="spellEnd"/>
      <w:r>
        <w:rPr>
          <w:sz w:val="24"/>
        </w:rPr>
        <w:t xml:space="preserve"> lo que se </w:t>
      </w:r>
      <w:proofErr w:type="spellStart"/>
      <w:r>
        <w:rPr>
          <w:sz w:val="24"/>
        </w:rPr>
        <w:t>considera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normal»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acudirse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estadísticas</w:t>
      </w:r>
      <w:proofErr w:type="spellEnd"/>
      <w:r>
        <w:rPr>
          <w:sz w:val="24"/>
        </w:rPr>
        <w:t xml:space="preserve"> que publica el Banco de </w:t>
      </w:r>
      <w:proofErr w:type="spellStart"/>
      <w:r>
        <w:rPr>
          <w:sz w:val="24"/>
        </w:rPr>
        <w:t>España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la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mensualmente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tienen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facilitarle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aplican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diversas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operaciones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pasivas</w:t>
      </w:r>
      <w:proofErr w:type="spellEnd"/>
      <w:r>
        <w:rPr>
          <w:sz w:val="24"/>
        </w:rPr>
        <w:t xml:space="preserve">. No es </w:t>
      </w:r>
      <w:proofErr w:type="spellStart"/>
      <w:r>
        <w:rPr>
          <w:sz w:val="24"/>
        </w:rPr>
        <w:t>correcto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comparación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legal del</w:t>
      </w:r>
      <w:r>
        <w:rPr>
          <w:spacing w:val="-10"/>
          <w:sz w:val="24"/>
        </w:rPr>
        <w:t xml:space="preserve"> </w:t>
      </w:r>
      <w:r>
        <w:rPr>
          <w:sz w:val="24"/>
        </w:rPr>
        <w:t>dinero.</w:t>
      </w:r>
    </w:p>
    <w:p w14:paraId="03B6EBAA" w14:textId="77777777" w:rsidR="009A47C5" w:rsidRDefault="009A47C5">
      <w:pPr>
        <w:pStyle w:val="Textoindependiente"/>
        <w:spacing w:before="7"/>
        <w:rPr>
          <w:sz w:val="25"/>
        </w:rPr>
      </w:pPr>
    </w:p>
    <w:p w14:paraId="1B7B96F3" w14:textId="77777777" w:rsidR="009A47C5" w:rsidRDefault="007B599D">
      <w:pPr>
        <w:pStyle w:val="Prrafodelista"/>
        <w:numPr>
          <w:ilvl w:val="0"/>
          <w:numId w:val="2"/>
        </w:numPr>
        <w:tabs>
          <w:tab w:val="left" w:pos="582"/>
        </w:tabs>
        <w:spacing w:line="259" w:lineRule="auto"/>
        <w:ind w:right="836" w:firstLine="0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decisión</w:t>
      </w:r>
      <w:proofErr w:type="spellEnd"/>
      <w:r>
        <w:rPr>
          <w:sz w:val="24"/>
        </w:rPr>
        <w:t xml:space="preserve"> de la Audiencia Provincial de </w:t>
      </w:r>
      <w:proofErr w:type="spellStart"/>
      <w:r>
        <w:rPr>
          <w:sz w:val="24"/>
        </w:rPr>
        <w:t>considerar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«no </w:t>
      </w:r>
      <w:proofErr w:type="spellStart"/>
      <w:r>
        <w:rPr>
          <w:sz w:val="24"/>
        </w:rPr>
        <w:t>excesivo</w:t>
      </w:r>
      <w:proofErr w:type="spellEnd"/>
      <w:r>
        <w:rPr>
          <w:sz w:val="24"/>
        </w:rPr>
        <w:t xml:space="preserve">» un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superaba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ampliamente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índice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fijado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instancia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significativo</w:t>
      </w:r>
      <w:proofErr w:type="spellEnd"/>
      <w:r>
        <w:rPr>
          <w:sz w:val="24"/>
        </w:rPr>
        <w:t xml:space="preserve"> del «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normal del dinero» (el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medio de los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) no </w:t>
      </w:r>
      <w:proofErr w:type="spellStart"/>
      <w:r>
        <w:rPr>
          <w:sz w:val="24"/>
        </w:rPr>
        <w:t>fue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correcta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puesto</w:t>
      </w:r>
      <w:proofErr w:type="spellEnd"/>
      <w:r>
        <w:rPr>
          <w:sz w:val="24"/>
        </w:rPr>
        <w:t xml:space="preserve"> que la  </w:t>
      </w:r>
      <w:proofErr w:type="spellStart"/>
      <w:r>
        <w:rPr>
          <w:sz w:val="24"/>
        </w:rPr>
        <w:t>cuestión</w:t>
      </w:r>
      <w:proofErr w:type="spellEnd"/>
      <w:r>
        <w:rPr>
          <w:sz w:val="24"/>
        </w:rPr>
        <w:t xml:space="preserve"> no era tanto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ese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es o no </w:t>
      </w:r>
      <w:proofErr w:type="spellStart"/>
      <w:r>
        <w:rPr>
          <w:sz w:val="24"/>
        </w:rPr>
        <w:t>excesivo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es «</w:t>
      </w:r>
      <w:proofErr w:type="spellStart"/>
      <w:r>
        <w:rPr>
          <w:sz w:val="24"/>
        </w:rPr>
        <w:t>notablemente</w:t>
      </w:r>
      <w:proofErr w:type="spellEnd"/>
      <w:r>
        <w:rPr>
          <w:sz w:val="24"/>
        </w:rPr>
        <w:t xml:space="preserve"> superior al normal del dinero y </w:t>
      </w:r>
      <w:proofErr w:type="spellStart"/>
      <w:r>
        <w:rPr>
          <w:sz w:val="24"/>
        </w:rPr>
        <w:t>manifiestamente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desproporcionado</w:t>
      </w:r>
      <w:proofErr w:type="spellEnd"/>
      <w:r>
        <w:rPr>
          <w:sz w:val="24"/>
        </w:rPr>
        <w:t xml:space="preserve"> con las </w:t>
      </w:r>
      <w:proofErr w:type="spellStart"/>
      <w:r>
        <w:rPr>
          <w:sz w:val="24"/>
        </w:rPr>
        <w:t>circunstancias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», y una </w:t>
      </w:r>
      <w:proofErr w:type="spellStart"/>
      <w:r>
        <w:rPr>
          <w:sz w:val="24"/>
        </w:rPr>
        <w:t>diferencia</w:t>
      </w:r>
      <w:proofErr w:type="spellEnd"/>
      <w:r>
        <w:rPr>
          <w:sz w:val="24"/>
        </w:rPr>
        <w:t xml:space="preserve"> tan </w:t>
      </w:r>
      <w:proofErr w:type="spellStart"/>
      <w:r>
        <w:rPr>
          <w:sz w:val="24"/>
        </w:rPr>
        <w:t>importante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medio </w:t>
      </w:r>
      <w:proofErr w:type="spellStart"/>
      <w:r>
        <w:rPr>
          <w:sz w:val="24"/>
        </w:rPr>
        <w:t>tomado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considerar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estipulado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notablemente</w:t>
      </w:r>
      <w:proofErr w:type="spellEnd"/>
      <w:r>
        <w:rPr>
          <w:sz w:val="24"/>
        </w:rPr>
        <w:t xml:space="preserve"> superior al normal del</w:t>
      </w:r>
      <w:r>
        <w:rPr>
          <w:spacing w:val="-1"/>
          <w:sz w:val="24"/>
        </w:rPr>
        <w:t xml:space="preserve"> </w:t>
      </w:r>
      <w:r>
        <w:rPr>
          <w:sz w:val="24"/>
        </w:rPr>
        <w:t>dinero».</w:t>
      </w:r>
    </w:p>
    <w:p w14:paraId="6F5AB8F9" w14:textId="77777777" w:rsidR="009A47C5" w:rsidRDefault="009A47C5">
      <w:pPr>
        <w:pStyle w:val="Textoindependiente"/>
        <w:spacing w:before="10"/>
        <w:rPr>
          <w:sz w:val="25"/>
        </w:rPr>
      </w:pPr>
    </w:p>
    <w:p w14:paraId="06771A5A" w14:textId="77777777" w:rsidR="009A47C5" w:rsidRDefault="007B599D">
      <w:pPr>
        <w:pStyle w:val="Prrafodelista"/>
        <w:numPr>
          <w:ilvl w:val="0"/>
          <w:numId w:val="2"/>
        </w:numPr>
        <w:tabs>
          <w:tab w:val="left" w:pos="723"/>
        </w:tabs>
        <w:spacing w:line="259" w:lineRule="auto"/>
        <w:ind w:right="839" w:firstLine="0"/>
        <w:jc w:val="both"/>
        <w:rPr>
          <w:sz w:val="24"/>
        </w:rPr>
      </w:pPr>
      <w:proofErr w:type="spellStart"/>
      <w:r>
        <w:rPr>
          <w:sz w:val="24"/>
        </w:rPr>
        <w:t>Corresponde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prestamista</w:t>
      </w:r>
      <w:proofErr w:type="spellEnd"/>
      <w:r>
        <w:rPr>
          <w:sz w:val="24"/>
        </w:rPr>
        <w:t xml:space="preserve"> la carga de </w:t>
      </w:r>
      <w:proofErr w:type="spellStart"/>
      <w:r>
        <w:rPr>
          <w:sz w:val="24"/>
        </w:rPr>
        <w:t>probar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concurrencia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circunstancias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excepcionales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justifiquen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estipulación</w:t>
      </w:r>
      <w:proofErr w:type="spellEnd"/>
      <w:r>
        <w:rPr>
          <w:sz w:val="24"/>
        </w:rPr>
        <w:t xml:space="preserve"> de un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notablemente</w:t>
      </w:r>
      <w:proofErr w:type="spellEnd"/>
      <w:r>
        <w:rPr>
          <w:sz w:val="24"/>
        </w:rPr>
        <w:t xml:space="preserve"> superior al normal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operaciones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>.</w:t>
      </w:r>
    </w:p>
    <w:p w14:paraId="223AA5C5" w14:textId="77777777" w:rsidR="009A47C5" w:rsidRDefault="009A47C5">
      <w:pPr>
        <w:pStyle w:val="Textoindependiente"/>
        <w:rPr>
          <w:sz w:val="26"/>
        </w:rPr>
      </w:pPr>
    </w:p>
    <w:p w14:paraId="3EF63D73" w14:textId="77777777" w:rsidR="009A47C5" w:rsidRDefault="007B599D">
      <w:pPr>
        <w:pStyle w:val="Prrafodelista"/>
        <w:numPr>
          <w:ilvl w:val="0"/>
          <w:numId w:val="2"/>
        </w:numPr>
        <w:tabs>
          <w:tab w:val="left" w:pos="732"/>
        </w:tabs>
        <w:spacing w:line="259" w:lineRule="auto"/>
        <w:ind w:right="839" w:firstLine="0"/>
        <w:jc w:val="both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pueden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excepcionales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justifiquen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notablemente</w:t>
      </w:r>
      <w:proofErr w:type="spellEnd"/>
      <w:r>
        <w:rPr>
          <w:sz w:val="24"/>
        </w:rPr>
        <w:t xml:space="preserve"> superior al normal del dinero el </w:t>
      </w:r>
      <w:proofErr w:type="spellStart"/>
      <w:r>
        <w:rPr>
          <w:sz w:val="24"/>
        </w:rPr>
        <w:t>riesgo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derivado</w:t>
      </w:r>
      <w:proofErr w:type="spellEnd"/>
      <w:r>
        <w:rPr>
          <w:sz w:val="24"/>
        </w:rPr>
        <w:t xml:space="preserve"> del alto </w:t>
      </w:r>
      <w:proofErr w:type="spellStart"/>
      <w:r>
        <w:rPr>
          <w:sz w:val="24"/>
        </w:rPr>
        <w:t>nivel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impagos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anudado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operaciones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crédito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consumo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concedidas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5"/>
          <w:sz w:val="24"/>
        </w:rPr>
        <w:t xml:space="preserve"> </w:t>
      </w:r>
      <w:r>
        <w:rPr>
          <w:sz w:val="24"/>
        </w:rPr>
        <w:t>modo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ágil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sin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comprobar</w:t>
      </w:r>
      <w:proofErr w:type="spellEnd"/>
    </w:p>
    <w:p w14:paraId="07A0382D" w14:textId="77777777" w:rsidR="009A47C5" w:rsidRDefault="009A47C5">
      <w:pPr>
        <w:spacing w:line="259" w:lineRule="auto"/>
        <w:jc w:val="both"/>
        <w:rPr>
          <w:sz w:val="24"/>
        </w:rPr>
        <w:sectPr w:rsidR="009A47C5">
          <w:pgSz w:w="11900" w:h="16840"/>
          <w:pgMar w:top="1320" w:right="120" w:bottom="1180" w:left="1680" w:header="0" w:footer="980" w:gutter="0"/>
          <w:cols w:space="720"/>
        </w:sectPr>
      </w:pPr>
    </w:p>
    <w:p w14:paraId="2897D032" w14:textId="77777777" w:rsidR="009A47C5" w:rsidRDefault="007B599D">
      <w:pPr>
        <w:pStyle w:val="Textoindependiente"/>
        <w:spacing w:before="9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40928" behindDoc="0" locked="0" layoutInCell="1" allowOverlap="1" wp14:anchorId="582561BB" wp14:editId="2D231F8C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ACA54" w14:textId="77777777" w:rsidR="009A47C5" w:rsidRDefault="007B599D">
      <w:pPr>
        <w:pStyle w:val="Textoindependiente"/>
        <w:spacing w:before="90" w:line="259" w:lineRule="auto"/>
        <w:ind w:left="305" w:right="838"/>
        <w:jc w:val="both"/>
      </w:pPr>
      <w:proofErr w:type="spellStart"/>
      <w:r>
        <w:t>adecuadamente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del </w:t>
      </w:r>
      <w:proofErr w:type="spellStart"/>
      <w:r>
        <w:t>prestatario</w:t>
      </w:r>
      <w:proofErr w:type="spellEnd"/>
      <w:r>
        <w:t xml:space="preserve">, por </w:t>
      </w:r>
      <w:proofErr w:type="spellStart"/>
      <w:r>
        <w:t>cuanto</w:t>
      </w:r>
      <w:proofErr w:type="spellEnd"/>
      <w:r>
        <w:t xml:space="preserve"> que la </w:t>
      </w:r>
      <w:proofErr w:type="spellStart"/>
      <w:r>
        <w:t>concesión</w:t>
      </w:r>
      <w:proofErr w:type="spellEnd"/>
      <w:r>
        <w:t xml:space="preserve"> </w:t>
      </w:r>
      <w:proofErr w:type="spellStart"/>
      <w:r>
        <w:t>irresponsable</w:t>
      </w:r>
      <w:proofErr w:type="spellEnd"/>
      <w:r>
        <w:t xml:space="preserve"> de </w:t>
      </w:r>
      <w:proofErr w:type="spellStart"/>
      <w:r>
        <w:t>préstamos</w:t>
      </w:r>
      <w:proofErr w:type="spellEnd"/>
      <w:r>
        <w:t xml:space="preserve"> al </w:t>
      </w:r>
      <w:proofErr w:type="spellStart"/>
      <w:r>
        <w:t>consumo</w:t>
      </w:r>
      <w:proofErr w:type="spellEnd"/>
      <w:r>
        <w:t xml:space="preserve"> a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a los </w:t>
      </w:r>
      <w:proofErr w:type="spellStart"/>
      <w:r>
        <w:t>normales</w:t>
      </w:r>
      <w:proofErr w:type="spellEnd"/>
      <w:r>
        <w:t xml:space="preserve">, que </w:t>
      </w:r>
      <w:proofErr w:type="spellStart"/>
      <w:r>
        <w:t>facilita</w:t>
      </w:r>
      <w:proofErr w:type="spellEnd"/>
      <w:r>
        <w:t xml:space="preserve"> el </w:t>
      </w:r>
      <w:proofErr w:type="spellStart"/>
      <w:r>
        <w:t>sobreendeudamiento</w:t>
      </w:r>
      <w:proofErr w:type="spellEnd"/>
      <w:r>
        <w:t xml:space="preserve"> de los </w:t>
      </w:r>
      <w:proofErr w:type="spellStart"/>
      <w:r>
        <w:t>consumidores</w:t>
      </w:r>
      <w:proofErr w:type="spellEnd"/>
      <w:r>
        <w:t xml:space="preserve"> y </w:t>
      </w:r>
      <w:proofErr w:type="spellStart"/>
      <w:r>
        <w:t>trae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que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sus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que </w:t>
      </w:r>
      <w:proofErr w:type="spellStart"/>
      <w:r>
        <w:t>cargar</w:t>
      </w:r>
      <w:proofErr w:type="spellEnd"/>
      <w:r>
        <w:t xml:space="preserve"> con las </w:t>
      </w:r>
      <w:proofErr w:type="spellStart"/>
      <w:r>
        <w:t>consecuencias</w:t>
      </w:r>
      <w:proofErr w:type="spellEnd"/>
      <w:r>
        <w:t xml:space="preserve"> del </w:t>
      </w:r>
      <w:proofErr w:type="spellStart"/>
      <w:r>
        <w:t>elevado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impagos</w:t>
      </w:r>
      <w:proofErr w:type="spellEnd"/>
      <w:r>
        <w:t xml:space="preserve">, no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por el </w:t>
      </w:r>
      <w:proofErr w:type="spellStart"/>
      <w:r>
        <w:t>ordenamiento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>.</w:t>
      </w:r>
    </w:p>
    <w:p w14:paraId="15D0F340" w14:textId="77777777" w:rsidR="009A47C5" w:rsidRDefault="009A47C5">
      <w:pPr>
        <w:pStyle w:val="Textoindependiente"/>
        <w:spacing w:before="8"/>
        <w:rPr>
          <w:sz w:val="25"/>
        </w:rPr>
      </w:pPr>
    </w:p>
    <w:p w14:paraId="0C10A5F6" w14:textId="77777777" w:rsidR="009A47C5" w:rsidRDefault="007B599D">
      <w:pPr>
        <w:spacing w:line="259" w:lineRule="auto"/>
        <w:ind w:left="305" w:right="834"/>
        <w:jc w:val="both"/>
        <w:rPr>
          <w:i/>
          <w:sz w:val="24"/>
        </w:rPr>
      </w:pPr>
      <w:r>
        <w:rPr>
          <w:b/>
          <w:sz w:val="24"/>
        </w:rPr>
        <w:t>CUARTO</w:t>
      </w:r>
      <w:r>
        <w:rPr>
          <w:sz w:val="24"/>
        </w:rPr>
        <w:t xml:space="preserve">. 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citada</w:t>
      </w:r>
      <w:proofErr w:type="spellEnd"/>
      <w:r>
        <w:rPr>
          <w:sz w:val="24"/>
        </w:rPr>
        <w:t xml:space="preserve"> STS </w:t>
      </w:r>
      <w:proofErr w:type="spellStart"/>
      <w:r>
        <w:rPr>
          <w:sz w:val="24"/>
        </w:rPr>
        <w:t>pleno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Sentencia</w:t>
      </w:r>
      <w:proofErr w:type="spellEnd"/>
      <w:r>
        <w:rPr>
          <w:sz w:val="24"/>
        </w:rPr>
        <w:t xml:space="preserve"> 149/2020, de 4 de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entender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normal del dinero, y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concreto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base a que </w:t>
      </w:r>
      <w:proofErr w:type="spellStart"/>
      <w:r>
        <w:rPr>
          <w:sz w:val="24"/>
        </w:rPr>
        <w:t>concreto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listado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por el Banco de </w:t>
      </w:r>
      <w:proofErr w:type="spellStart"/>
      <w:r>
        <w:rPr>
          <w:sz w:val="24"/>
        </w:rPr>
        <w:t>España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atender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considerar</w:t>
      </w:r>
      <w:proofErr w:type="spellEnd"/>
      <w:r>
        <w:rPr>
          <w:sz w:val="24"/>
        </w:rPr>
        <w:t xml:space="preserve"> que 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 xml:space="preserve"> es o no el normal del dinero </w:t>
      </w:r>
      <w:proofErr w:type="spellStart"/>
      <w:r>
        <w:rPr>
          <w:sz w:val="24"/>
        </w:rPr>
        <w:t>señalando</w:t>
      </w:r>
      <w:proofErr w:type="spellEnd"/>
      <w:r>
        <w:rPr>
          <w:sz w:val="24"/>
        </w:rPr>
        <w:t xml:space="preserve"> que </w:t>
      </w:r>
      <w:r>
        <w:rPr>
          <w:i/>
          <w:sz w:val="24"/>
        </w:rPr>
        <w:t xml:space="preserve">ha de </w:t>
      </w:r>
      <w:proofErr w:type="spellStart"/>
      <w:r>
        <w:rPr>
          <w:i/>
          <w:sz w:val="24"/>
        </w:rPr>
        <w:t>compararse</w:t>
      </w:r>
      <w:proofErr w:type="spellEnd"/>
      <w:r>
        <w:rPr>
          <w:i/>
          <w:sz w:val="24"/>
        </w:rPr>
        <w:t xml:space="preserve"> con el </w:t>
      </w:r>
      <w:proofErr w:type="spellStart"/>
      <w:r>
        <w:rPr>
          <w:i/>
          <w:sz w:val="24"/>
        </w:rPr>
        <w:t>tipo</w:t>
      </w:r>
      <w:proofErr w:type="spellEnd"/>
      <w:r>
        <w:rPr>
          <w:i/>
          <w:sz w:val="24"/>
        </w:rPr>
        <w:t xml:space="preserve"> medio de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de las </w:t>
      </w:r>
      <w:proofErr w:type="spellStart"/>
      <w:r>
        <w:rPr>
          <w:i/>
          <w:sz w:val="24"/>
        </w:rPr>
        <w:t>operaciones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mediante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tarjetas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 y revolving de las </w:t>
      </w:r>
      <w:proofErr w:type="spellStart"/>
      <w:r>
        <w:rPr>
          <w:i/>
          <w:sz w:val="24"/>
        </w:rPr>
        <w:t>estadísticas</w:t>
      </w:r>
      <w:proofErr w:type="spellEnd"/>
      <w:r>
        <w:rPr>
          <w:i/>
          <w:sz w:val="24"/>
        </w:rPr>
        <w:t xml:space="preserve"> del Banco de </w:t>
      </w:r>
      <w:proofErr w:type="spellStart"/>
      <w:r>
        <w:rPr>
          <w:i/>
          <w:sz w:val="24"/>
        </w:rPr>
        <w:t>España</w:t>
      </w:r>
      <w:proofErr w:type="spellEnd"/>
      <w:r>
        <w:rPr>
          <w:i/>
          <w:sz w:val="24"/>
        </w:rPr>
        <w:t xml:space="preserve">, que, </w:t>
      </w:r>
      <w:proofErr w:type="spellStart"/>
      <w:r>
        <w:rPr>
          <w:i/>
          <w:sz w:val="24"/>
        </w:rPr>
        <w:t>según</w:t>
      </w:r>
      <w:proofErr w:type="spellEnd"/>
      <w:r>
        <w:rPr>
          <w:i/>
          <w:sz w:val="24"/>
        </w:rPr>
        <w:t xml:space="preserve"> se </w:t>
      </w:r>
      <w:proofErr w:type="spellStart"/>
      <w:r>
        <w:rPr>
          <w:i/>
          <w:sz w:val="24"/>
        </w:rPr>
        <w:t>fijó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instancia</w:t>
      </w:r>
      <w:proofErr w:type="spellEnd"/>
      <w:r>
        <w:rPr>
          <w:i/>
          <w:sz w:val="24"/>
        </w:rPr>
        <w:t xml:space="preserve">, era algo superior al 20%, por ser el  </w:t>
      </w:r>
      <w:proofErr w:type="spellStart"/>
      <w:r>
        <w:rPr>
          <w:i/>
          <w:sz w:val="24"/>
        </w:rPr>
        <w:t>tipo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medio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operaciones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específicamente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comparte</w:t>
      </w:r>
      <w:proofErr w:type="spellEnd"/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características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la</w:t>
      </w:r>
    </w:p>
    <w:p w14:paraId="75BB7B52" w14:textId="77777777" w:rsidR="009A47C5" w:rsidRDefault="00373876">
      <w:pPr>
        <w:spacing w:line="259" w:lineRule="auto"/>
        <w:ind w:left="305" w:right="108"/>
        <w:jc w:val="both"/>
        <w:rPr>
          <w:sz w:val="24"/>
        </w:rPr>
      </w:pPr>
      <w:r>
        <w:pict w14:anchorId="377E04D1">
          <v:shape id="_x0000_s1039" style="position:absolute;left:0;text-align:left;margin-left:564pt;margin-top:32.45pt;width:16.85pt;height:51.55pt;z-index:-15900672;mso-position-horizontal-relative:page" coordorigin="11280,649" coordsize="337,1031" o:spt="100" adj="0,,0" path="m11616,1634r-336,l11280,1679r336,l11616,1634xm11616,1601r-336,l11280,1623r336,l11616,1601xm11616,1578r-336,l11280,1589r336,l11616,1578xm11616,1511r-336,l11280,1545r336,l11616,1511xm11616,1466r-336,l11280,1500r336,l11616,1466xm11616,1421r-336,l11280,1444r336,l11616,1421xm11616,1399r-336,l11280,1410r336,l11616,1399xm11616,1354r-336,l11280,1377r336,l11616,1354xm11616,1321r-336,l11280,1332r336,l11616,1321xm11616,1276r-336,l11280,1287r336,l11616,1276xm11616,1231r-336,l11280,1253r336,l11616,1231xm11616,1175r-336,l11280,1209r336,l11616,1175xm11616,1141r-336,l11280,1153r336,l11616,1141xm11616,1119r-336,l11280,1130r336,l11616,1119xm11616,1063r-336,l11280,1074r336,l11616,1063xm11616,1029r-336,l11280,1052r336,l11616,1029xm11616,996r-336,l11280,1007r336,l11616,996xm11616,951r-336,l11280,962r336,l11616,951xm11616,917r-336,l11280,940r336,l11616,917xm11616,805r-336,l11280,850r336,l11616,805xm11616,772r-336,l11280,794r336,l11616,772xm11616,749r-336,l11280,761r336,l11616,749xm11616,693r-336,l11280,716r336,l11616,693xm11616,649r-336,l11280,682r336,l11616,64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88BA049">
          <v:shape id="_x0000_s1038" style="position:absolute;left:0;text-align:left;margin-left:564pt;margin-top:18.45pt;width:16.85pt;height:4.5pt;z-index:-15900160;mso-position-horizontal-relative:page" coordorigin="11280,369" coordsize="337,90" o:spt="100" adj="0,,0" path="m11616,436r-336,l11280,458r336,l11616,436xm11616,413r-336,l11280,425r336,l11616,413xm11616,369r-336,l11280,391r336,l11616,369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B599D">
        <w:rPr>
          <w:i/>
          <w:sz w:val="24"/>
        </w:rPr>
        <w:t>operación</w:t>
      </w:r>
      <w:proofErr w:type="spellEnd"/>
      <w:r w:rsidR="007B599D">
        <w:rPr>
          <w:i/>
          <w:sz w:val="24"/>
        </w:rPr>
        <w:t xml:space="preserve"> de </w:t>
      </w:r>
      <w:proofErr w:type="spellStart"/>
      <w:r w:rsidR="007B599D">
        <w:rPr>
          <w:i/>
          <w:sz w:val="24"/>
        </w:rPr>
        <w:t>crédito</w:t>
      </w:r>
      <w:proofErr w:type="spellEnd"/>
      <w:r w:rsidR="007B599D">
        <w:rPr>
          <w:i/>
          <w:sz w:val="24"/>
        </w:rPr>
        <w:t xml:space="preserve">  </w:t>
      </w:r>
      <w:proofErr w:type="spellStart"/>
      <w:r w:rsidR="007B599D">
        <w:rPr>
          <w:i/>
          <w:sz w:val="24"/>
        </w:rPr>
        <w:t>objeto</w:t>
      </w:r>
      <w:proofErr w:type="spellEnd"/>
      <w:r w:rsidR="007B599D">
        <w:rPr>
          <w:i/>
          <w:sz w:val="24"/>
        </w:rPr>
        <w:t xml:space="preserve">  de  la  </w:t>
      </w:r>
      <w:proofErr w:type="spellStart"/>
      <w:r w:rsidR="007B599D">
        <w:rPr>
          <w:i/>
          <w:sz w:val="24"/>
        </w:rPr>
        <w:t>demanda</w:t>
      </w:r>
      <w:proofErr w:type="spellEnd"/>
      <w:r w:rsidR="007B599D">
        <w:rPr>
          <w:sz w:val="24"/>
        </w:rPr>
        <w:t xml:space="preserve">,  </w:t>
      </w:r>
      <w:proofErr w:type="spellStart"/>
      <w:r w:rsidR="007B599D">
        <w:rPr>
          <w:sz w:val="24"/>
        </w:rPr>
        <w:t>si</w:t>
      </w:r>
      <w:proofErr w:type="spellEnd"/>
      <w:r w:rsidR="007B599D">
        <w:rPr>
          <w:sz w:val="24"/>
        </w:rPr>
        <w:t xml:space="preserve">  bien  se  </w:t>
      </w:r>
      <w:proofErr w:type="spellStart"/>
      <w:r w:rsidR="007B599D">
        <w:rPr>
          <w:sz w:val="24"/>
        </w:rPr>
        <w:t>afirma</w:t>
      </w:r>
      <w:proofErr w:type="spellEnd"/>
      <w:r w:rsidR="007B599D">
        <w:rPr>
          <w:sz w:val="24"/>
        </w:rPr>
        <w:t xml:space="preserve">  a  </w:t>
      </w:r>
      <w:proofErr w:type="spellStart"/>
      <w:r w:rsidR="007B599D">
        <w:rPr>
          <w:sz w:val="24"/>
        </w:rPr>
        <w:t>continuación</w:t>
      </w:r>
      <w:proofErr w:type="spellEnd"/>
      <w:r w:rsidR="007B599D">
        <w:rPr>
          <w:sz w:val="24"/>
        </w:rPr>
        <w:t xml:space="preserve">  que  “</w:t>
      </w:r>
      <w:proofErr w:type="spellStart"/>
      <w:r w:rsidR="007B599D">
        <w:rPr>
          <w:i/>
          <w:sz w:val="24"/>
        </w:rPr>
        <w:t>Cuanto</w:t>
      </w:r>
      <w:proofErr w:type="spellEnd"/>
      <w:r w:rsidR="007B599D">
        <w:rPr>
          <w:i/>
          <w:sz w:val="24"/>
        </w:rPr>
        <w:t xml:space="preserve"> más </w:t>
      </w:r>
      <w:proofErr w:type="spellStart"/>
      <w:r w:rsidR="007B599D">
        <w:rPr>
          <w:i/>
          <w:sz w:val="24"/>
        </w:rPr>
        <w:t>elevado</w:t>
      </w:r>
      <w:proofErr w:type="spellEnd"/>
      <w:r w:rsidR="007B599D">
        <w:rPr>
          <w:i/>
          <w:sz w:val="24"/>
        </w:rPr>
        <w:t xml:space="preserve"> sea el  </w:t>
      </w:r>
      <w:proofErr w:type="spellStart"/>
      <w:r w:rsidR="007B599D">
        <w:rPr>
          <w:i/>
          <w:sz w:val="24"/>
        </w:rPr>
        <w:t>índice</w:t>
      </w:r>
      <w:proofErr w:type="spellEnd"/>
      <w:r w:rsidR="007B599D">
        <w:rPr>
          <w:i/>
          <w:sz w:val="24"/>
        </w:rPr>
        <w:t xml:space="preserve">  a  </w:t>
      </w:r>
      <w:proofErr w:type="spellStart"/>
      <w:r w:rsidR="007B599D">
        <w:rPr>
          <w:i/>
          <w:sz w:val="24"/>
        </w:rPr>
        <w:t>tomar</w:t>
      </w:r>
      <w:proofErr w:type="spellEnd"/>
      <w:r w:rsidR="007B599D">
        <w:rPr>
          <w:i/>
          <w:sz w:val="24"/>
        </w:rPr>
        <w:t xml:space="preserve">  </w:t>
      </w:r>
      <w:proofErr w:type="spellStart"/>
      <w:r w:rsidR="007B599D">
        <w:rPr>
          <w:i/>
          <w:sz w:val="24"/>
        </w:rPr>
        <w:t>como</w:t>
      </w:r>
      <w:proofErr w:type="spellEnd"/>
      <w:r w:rsidR="007B599D">
        <w:rPr>
          <w:i/>
          <w:sz w:val="24"/>
        </w:rPr>
        <w:t xml:space="preserve">  </w:t>
      </w:r>
      <w:proofErr w:type="spellStart"/>
      <w:r w:rsidR="007B599D">
        <w:rPr>
          <w:i/>
          <w:sz w:val="24"/>
        </w:rPr>
        <w:t>referencia</w:t>
      </w:r>
      <w:proofErr w:type="spellEnd"/>
      <w:r w:rsidR="007B599D">
        <w:rPr>
          <w:i/>
          <w:sz w:val="24"/>
        </w:rPr>
        <w:t xml:space="preserve">  </w:t>
      </w:r>
      <w:proofErr w:type="spellStart"/>
      <w:r w:rsidR="007B599D">
        <w:rPr>
          <w:i/>
          <w:sz w:val="24"/>
        </w:rPr>
        <w:t>en</w:t>
      </w:r>
      <w:proofErr w:type="spellEnd"/>
      <w:r w:rsidR="007B599D">
        <w:rPr>
          <w:i/>
          <w:sz w:val="24"/>
        </w:rPr>
        <w:t xml:space="preserve">  </w:t>
      </w:r>
      <w:proofErr w:type="spellStart"/>
      <w:r w:rsidR="007B599D">
        <w:rPr>
          <w:i/>
          <w:sz w:val="24"/>
        </w:rPr>
        <w:t>calidad</w:t>
      </w:r>
      <w:proofErr w:type="spellEnd"/>
      <w:r w:rsidR="007B599D">
        <w:rPr>
          <w:i/>
          <w:sz w:val="24"/>
        </w:rPr>
        <w:t xml:space="preserve">  de  «</w:t>
      </w:r>
      <w:proofErr w:type="spellStart"/>
      <w:r w:rsidR="007B599D">
        <w:rPr>
          <w:i/>
          <w:sz w:val="24"/>
        </w:rPr>
        <w:t>interés</w:t>
      </w:r>
      <w:proofErr w:type="spellEnd"/>
      <w:r w:rsidR="007B599D">
        <w:rPr>
          <w:i/>
          <w:sz w:val="24"/>
        </w:rPr>
        <w:t xml:space="preserve">  normal  del dinero», </w:t>
      </w:r>
      <w:proofErr w:type="spellStart"/>
      <w:r w:rsidR="007B599D">
        <w:rPr>
          <w:i/>
          <w:sz w:val="24"/>
        </w:rPr>
        <w:t>menos</w:t>
      </w:r>
      <w:proofErr w:type="spellEnd"/>
      <w:r w:rsidR="007B599D">
        <w:rPr>
          <w:i/>
          <w:sz w:val="24"/>
        </w:rPr>
        <w:t xml:space="preserve"> </w:t>
      </w:r>
      <w:proofErr w:type="spellStart"/>
      <w:r w:rsidR="007B599D">
        <w:rPr>
          <w:i/>
          <w:sz w:val="24"/>
        </w:rPr>
        <w:t>margen</w:t>
      </w:r>
      <w:proofErr w:type="spellEnd"/>
      <w:r w:rsidR="007B599D">
        <w:rPr>
          <w:i/>
          <w:sz w:val="24"/>
        </w:rPr>
        <w:t xml:space="preserve">  hay  para  </w:t>
      </w:r>
      <w:proofErr w:type="spellStart"/>
      <w:r w:rsidR="007B599D">
        <w:rPr>
          <w:i/>
          <w:sz w:val="24"/>
        </w:rPr>
        <w:t>incrementar</w:t>
      </w:r>
      <w:proofErr w:type="spellEnd"/>
      <w:r w:rsidR="007B599D">
        <w:rPr>
          <w:i/>
          <w:sz w:val="24"/>
        </w:rPr>
        <w:t xml:space="preserve">  el  </w:t>
      </w:r>
      <w:proofErr w:type="spellStart"/>
      <w:r w:rsidR="007B599D">
        <w:rPr>
          <w:i/>
          <w:sz w:val="24"/>
        </w:rPr>
        <w:t>precio</w:t>
      </w:r>
      <w:proofErr w:type="spellEnd"/>
      <w:r w:rsidR="007B599D">
        <w:rPr>
          <w:i/>
          <w:sz w:val="24"/>
        </w:rPr>
        <w:t xml:space="preserve">  de  la  </w:t>
      </w:r>
      <w:proofErr w:type="spellStart"/>
      <w:r w:rsidR="007B599D">
        <w:rPr>
          <w:i/>
          <w:sz w:val="24"/>
        </w:rPr>
        <w:t>operación</w:t>
      </w:r>
      <w:proofErr w:type="spellEnd"/>
      <w:r w:rsidR="007B599D">
        <w:rPr>
          <w:i/>
          <w:sz w:val="24"/>
        </w:rPr>
        <w:t xml:space="preserve">  de  </w:t>
      </w:r>
      <w:proofErr w:type="spellStart"/>
      <w:r w:rsidR="007B599D">
        <w:rPr>
          <w:i/>
          <w:sz w:val="24"/>
        </w:rPr>
        <w:t>crédito</w:t>
      </w:r>
      <w:proofErr w:type="spellEnd"/>
      <w:r w:rsidR="007B599D">
        <w:rPr>
          <w:i/>
          <w:sz w:val="24"/>
        </w:rPr>
        <w:t xml:space="preserve">  sin </w:t>
      </w:r>
      <w:proofErr w:type="spellStart"/>
      <w:r w:rsidR="007B599D">
        <w:rPr>
          <w:i/>
          <w:sz w:val="24"/>
        </w:rPr>
        <w:t>incurrir</w:t>
      </w:r>
      <w:proofErr w:type="spellEnd"/>
      <w:r w:rsidR="007B599D">
        <w:rPr>
          <w:i/>
          <w:sz w:val="24"/>
        </w:rPr>
        <w:t xml:space="preserve"> </w:t>
      </w:r>
      <w:proofErr w:type="spellStart"/>
      <w:r w:rsidR="007B599D">
        <w:rPr>
          <w:i/>
          <w:sz w:val="24"/>
        </w:rPr>
        <w:t>en</w:t>
      </w:r>
      <w:proofErr w:type="spellEnd"/>
      <w:r w:rsidR="007B599D">
        <w:rPr>
          <w:i/>
          <w:spacing w:val="-1"/>
          <w:sz w:val="24"/>
        </w:rPr>
        <w:t xml:space="preserve"> </w:t>
      </w:r>
      <w:r w:rsidR="007B599D">
        <w:rPr>
          <w:i/>
          <w:sz w:val="24"/>
        </w:rPr>
        <w:t>usura</w:t>
      </w:r>
      <w:r w:rsidR="007B599D">
        <w:rPr>
          <w:sz w:val="24"/>
        </w:rPr>
        <w:t>”.</w:t>
      </w:r>
    </w:p>
    <w:p w14:paraId="3476F865" w14:textId="77777777" w:rsidR="009A47C5" w:rsidRDefault="009A47C5">
      <w:pPr>
        <w:pStyle w:val="Textoindependiente"/>
        <w:spacing w:before="8"/>
        <w:rPr>
          <w:sz w:val="25"/>
        </w:rPr>
      </w:pPr>
    </w:p>
    <w:p w14:paraId="5323FB0E" w14:textId="77777777" w:rsidR="009A47C5" w:rsidRDefault="00373876">
      <w:pPr>
        <w:pStyle w:val="Textoindependiente"/>
        <w:tabs>
          <w:tab w:val="left" w:pos="9599"/>
          <w:tab w:val="left" w:pos="9990"/>
        </w:tabs>
        <w:spacing w:line="259" w:lineRule="auto"/>
        <w:ind w:left="305" w:right="108"/>
      </w:pPr>
      <w:r>
        <w:pict w14:anchorId="1F9112F9">
          <v:shape id="_x0000_s1037" style="position:absolute;left:0;text-align:left;margin-left:564pt;margin-top:18.5pt;width:16.85pt;height:5.05pt;z-index:-15901184;mso-position-horizontal-relative:page" coordorigin="11280,370" coordsize="337,101" o:spt="100" adj="0,,0" path="m11616,460r-336,l11280,471r336,l11616,460xm11616,404r-336,l11280,437r336,l11616,404xm11616,370r-336,l11280,381r336,l11616,37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B919714">
          <v:shape id="_x0000_s1036" type="#_x0000_t202" style="position:absolute;left:0;text-align:left;margin-left:564.75pt;margin-top:32.25pt;width:18pt;height:239pt;z-index:-15899136;mso-position-horizontal-relative:page" filled="f" stroked="f">
            <v:textbox style="layout-flow:vertical;mso-layout-flow-alt:bottom-to-top" inset="0,0,0,0">
              <w:txbxContent>
                <w:p w14:paraId="302FF34F" w14:textId="77777777" w:rsidR="009A47C5" w:rsidRDefault="00373876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4">
                    <w:r w:rsidR="007B599D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mediante</w:t>
                  </w:r>
                  <w:proofErr w:type="spellEnd"/>
                  <w:r w:rsidR="007B599D">
                    <w:rPr>
                      <w:sz w:val="14"/>
                    </w:rPr>
                    <w:t xml:space="preserve"> el </w:t>
                  </w:r>
                  <w:proofErr w:type="spellStart"/>
                  <w:r w:rsidR="007B599D">
                    <w:rPr>
                      <w:sz w:val="14"/>
                    </w:rPr>
                    <w:t>siguiente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código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seguro</w:t>
                  </w:r>
                  <w:proofErr w:type="spellEnd"/>
                  <w:r w:rsidR="007B599D">
                    <w:rPr>
                      <w:sz w:val="14"/>
                    </w:rPr>
                    <w:t xml:space="preserve"> de </w:t>
                  </w:r>
                  <w:proofErr w:type="spellStart"/>
                  <w:r w:rsidR="007B599D">
                    <w:rPr>
                      <w:sz w:val="14"/>
                    </w:rPr>
                    <w:t>verificación</w:t>
                  </w:r>
                  <w:proofErr w:type="spellEnd"/>
                  <w:r w:rsidR="007B599D">
                    <w:rPr>
                      <w:sz w:val="14"/>
                    </w:rPr>
                    <w:t xml:space="preserve">: </w:t>
                  </w:r>
                  <w:r w:rsidR="007B599D">
                    <w:rPr>
                      <w:b/>
                      <w:sz w:val="16"/>
                    </w:rPr>
                    <w:t>0889492810186734904410</w:t>
                  </w:r>
                </w:p>
              </w:txbxContent>
            </v:textbox>
            <w10:wrap anchorx="page"/>
          </v:shape>
        </w:pict>
      </w:r>
      <w:proofErr w:type="spellStart"/>
      <w:r w:rsidR="007B599D">
        <w:t>En</w:t>
      </w:r>
      <w:proofErr w:type="spellEnd"/>
      <w:r w:rsidR="007B599D">
        <w:rPr>
          <w:spacing w:val="14"/>
        </w:rPr>
        <w:t xml:space="preserve"> </w:t>
      </w:r>
      <w:r w:rsidR="007B599D">
        <w:t>el</w:t>
      </w:r>
      <w:r w:rsidR="007B599D">
        <w:rPr>
          <w:spacing w:val="16"/>
        </w:rPr>
        <w:t xml:space="preserve"> </w:t>
      </w:r>
      <w:proofErr w:type="spellStart"/>
      <w:r w:rsidR="007B599D">
        <w:t>supuesto</w:t>
      </w:r>
      <w:proofErr w:type="spellEnd"/>
      <w:r w:rsidR="007B599D">
        <w:rPr>
          <w:spacing w:val="15"/>
        </w:rPr>
        <w:t xml:space="preserve"> </w:t>
      </w:r>
      <w:r w:rsidR="007B599D">
        <w:t>de</w:t>
      </w:r>
      <w:r w:rsidR="007B599D">
        <w:rPr>
          <w:spacing w:val="14"/>
        </w:rPr>
        <w:t xml:space="preserve"> </w:t>
      </w:r>
      <w:proofErr w:type="spellStart"/>
      <w:r w:rsidR="007B599D">
        <w:t>autos,según</w:t>
      </w:r>
      <w:proofErr w:type="spellEnd"/>
      <w:r w:rsidR="007B599D">
        <w:rPr>
          <w:spacing w:val="14"/>
        </w:rPr>
        <w:t xml:space="preserve"> </w:t>
      </w:r>
      <w:r w:rsidR="007B599D">
        <w:t>la</w:t>
      </w:r>
      <w:r w:rsidR="007B599D">
        <w:rPr>
          <w:spacing w:val="15"/>
        </w:rPr>
        <w:t xml:space="preserve"> </w:t>
      </w:r>
      <w:proofErr w:type="spellStart"/>
      <w:r w:rsidR="007B599D">
        <w:t>estipulación</w:t>
      </w:r>
      <w:proofErr w:type="spellEnd"/>
      <w:r w:rsidR="007B599D">
        <w:rPr>
          <w:spacing w:val="15"/>
        </w:rPr>
        <w:t xml:space="preserve"> </w:t>
      </w:r>
      <w:r w:rsidR="007B599D">
        <w:t>novena</w:t>
      </w:r>
      <w:r w:rsidR="007B599D">
        <w:rPr>
          <w:spacing w:val="14"/>
        </w:rPr>
        <w:t xml:space="preserve"> </w:t>
      </w:r>
      <w:r w:rsidR="007B599D">
        <w:t>del</w:t>
      </w:r>
      <w:r w:rsidR="007B599D">
        <w:rPr>
          <w:spacing w:val="15"/>
        </w:rPr>
        <w:t xml:space="preserve"> </w:t>
      </w:r>
      <w:proofErr w:type="spellStart"/>
      <w:r w:rsidR="007B599D">
        <w:t>contrato</w:t>
      </w:r>
      <w:proofErr w:type="spellEnd"/>
      <w:r w:rsidR="007B599D">
        <w:t>,</w:t>
      </w:r>
      <w:r w:rsidR="007B599D">
        <w:rPr>
          <w:spacing w:val="16"/>
        </w:rPr>
        <w:t xml:space="preserve"> </w:t>
      </w:r>
      <w:r w:rsidR="007B599D">
        <w:t>el</w:t>
      </w:r>
      <w:r w:rsidR="007B599D">
        <w:rPr>
          <w:spacing w:val="15"/>
        </w:rPr>
        <w:t xml:space="preserve"> </w:t>
      </w:r>
      <w:r w:rsidR="007B599D">
        <w:t>TAE</w:t>
      </w:r>
      <w:r w:rsidR="007B599D">
        <w:rPr>
          <w:spacing w:val="15"/>
        </w:rPr>
        <w:t xml:space="preserve"> </w:t>
      </w:r>
      <w:r w:rsidR="007B599D">
        <w:t>de</w:t>
      </w:r>
      <w:r w:rsidR="007B599D">
        <w:rPr>
          <w:spacing w:val="13"/>
        </w:rPr>
        <w:t xml:space="preserve"> </w:t>
      </w:r>
      <w:r w:rsidR="007B599D">
        <w:t>la</w:t>
      </w:r>
      <w:r w:rsidR="007B599D">
        <w:rPr>
          <w:spacing w:val="15"/>
        </w:rPr>
        <w:t xml:space="preserve"> </w:t>
      </w:r>
      <w:proofErr w:type="spellStart"/>
      <w:r w:rsidR="007B599D">
        <w:t>tarjeta</w:t>
      </w:r>
      <w:proofErr w:type="spellEnd"/>
      <w:r w:rsidR="007B599D">
        <w:rPr>
          <w:spacing w:val="13"/>
        </w:rPr>
        <w:t xml:space="preserve"> </w:t>
      </w:r>
      <w:proofErr w:type="spellStart"/>
      <w:r w:rsidR="007B599D">
        <w:t>será</w:t>
      </w:r>
      <w:proofErr w:type="spellEnd"/>
      <w:r w:rsidR="007B599D">
        <w:rPr>
          <w:w w:val="99"/>
        </w:rPr>
        <w:tab/>
      </w:r>
      <w:r w:rsidR="007B599D">
        <w:rPr>
          <w:w w:val="99"/>
          <w:u w:val="double"/>
        </w:rPr>
        <w:t xml:space="preserve"> </w:t>
      </w:r>
      <w:r w:rsidR="007B599D">
        <w:rPr>
          <w:w w:val="99"/>
          <w:u w:val="double"/>
        </w:rPr>
        <w:tab/>
      </w:r>
      <w:r w:rsidR="007B599D">
        <w:rPr>
          <w:w w:val="99"/>
        </w:rPr>
        <w:t xml:space="preserve"> </w:t>
      </w:r>
      <w:r w:rsidR="007B599D">
        <w:t>dl</w:t>
      </w:r>
      <w:r w:rsidR="007B599D">
        <w:rPr>
          <w:spacing w:val="31"/>
        </w:rPr>
        <w:t xml:space="preserve"> </w:t>
      </w:r>
      <w:r w:rsidR="007B599D">
        <w:t>22,42</w:t>
      </w:r>
      <w:r w:rsidR="007B599D">
        <w:rPr>
          <w:spacing w:val="32"/>
        </w:rPr>
        <w:t xml:space="preserve"> </w:t>
      </w:r>
      <w:proofErr w:type="spellStart"/>
      <w:r w:rsidR="007B599D">
        <w:t>i</w:t>
      </w:r>
      <w:proofErr w:type="spellEnd"/>
      <w:r w:rsidR="007B599D">
        <w:rPr>
          <w:spacing w:val="32"/>
        </w:rPr>
        <w:t xml:space="preserve"> </w:t>
      </w:r>
      <w:r w:rsidR="007B599D">
        <w:t>del</w:t>
      </w:r>
      <w:r w:rsidR="007B599D">
        <w:rPr>
          <w:spacing w:val="32"/>
        </w:rPr>
        <w:t xml:space="preserve"> </w:t>
      </w:r>
      <w:r w:rsidR="007B599D">
        <w:t>20,98%</w:t>
      </w:r>
      <w:r w:rsidR="007B599D">
        <w:rPr>
          <w:spacing w:val="31"/>
        </w:rPr>
        <w:t xml:space="preserve"> </w:t>
      </w:r>
      <w:proofErr w:type="spellStart"/>
      <w:r w:rsidR="007B599D">
        <w:t>según</w:t>
      </w:r>
      <w:proofErr w:type="spellEnd"/>
      <w:r w:rsidR="007B599D">
        <w:rPr>
          <w:spacing w:val="32"/>
        </w:rPr>
        <w:t xml:space="preserve"> </w:t>
      </w:r>
      <w:r w:rsidR="007B599D">
        <w:t>la</w:t>
      </w:r>
      <w:r w:rsidR="007B599D">
        <w:rPr>
          <w:spacing w:val="31"/>
        </w:rPr>
        <w:t xml:space="preserve"> </w:t>
      </w:r>
      <w:r w:rsidR="007B599D">
        <w:t>forma</w:t>
      </w:r>
      <w:r w:rsidR="007B599D">
        <w:rPr>
          <w:spacing w:val="31"/>
        </w:rPr>
        <w:t xml:space="preserve"> </w:t>
      </w:r>
      <w:r w:rsidR="007B599D">
        <w:t>de</w:t>
      </w:r>
      <w:r w:rsidR="007B599D">
        <w:rPr>
          <w:spacing w:val="31"/>
        </w:rPr>
        <w:t xml:space="preserve"> </w:t>
      </w:r>
      <w:proofErr w:type="spellStart"/>
      <w:r w:rsidR="007B599D">
        <w:t>pago</w:t>
      </w:r>
      <w:proofErr w:type="spellEnd"/>
      <w:r w:rsidR="007B599D">
        <w:rPr>
          <w:spacing w:val="34"/>
        </w:rPr>
        <w:t xml:space="preserve"> </w:t>
      </w:r>
      <w:proofErr w:type="spellStart"/>
      <w:r w:rsidR="007B599D">
        <w:t>elegida</w:t>
      </w:r>
      <w:proofErr w:type="spellEnd"/>
      <w:r w:rsidR="007B599D">
        <w:t>.</w:t>
      </w:r>
      <w:r w:rsidR="007B599D">
        <w:rPr>
          <w:spacing w:val="31"/>
        </w:rPr>
        <w:t xml:space="preserve"> </w:t>
      </w:r>
      <w:proofErr w:type="spellStart"/>
      <w:r w:rsidR="007B599D">
        <w:t>En</w:t>
      </w:r>
      <w:proofErr w:type="spellEnd"/>
      <w:r w:rsidR="007B599D">
        <w:rPr>
          <w:spacing w:val="32"/>
        </w:rPr>
        <w:t xml:space="preserve"> </w:t>
      </w:r>
      <w:r w:rsidR="007B599D">
        <w:t>los</w:t>
      </w:r>
      <w:r w:rsidR="007B599D">
        <w:rPr>
          <w:spacing w:val="33"/>
        </w:rPr>
        <w:t xml:space="preserve"> </w:t>
      </w:r>
      <w:proofErr w:type="spellStart"/>
      <w:r w:rsidR="007B599D">
        <w:t>extractos</w:t>
      </w:r>
      <w:proofErr w:type="spellEnd"/>
      <w:r w:rsidR="007B599D">
        <w:rPr>
          <w:spacing w:val="33"/>
        </w:rPr>
        <w:t xml:space="preserve"> </w:t>
      </w:r>
      <w:proofErr w:type="spellStart"/>
      <w:r w:rsidR="007B599D">
        <w:t>aportados</w:t>
      </w:r>
      <w:proofErr w:type="spellEnd"/>
      <w:r w:rsidR="007B599D">
        <w:rPr>
          <w:spacing w:val="32"/>
        </w:rPr>
        <w:t xml:space="preserve"> </w:t>
      </w:r>
      <w:r w:rsidR="007B599D">
        <w:t>el</w:t>
      </w:r>
      <w:r w:rsidR="007B599D">
        <w:rPr>
          <w:spacing w:val="32"/>
        </w:rPr>
        <w:t xml:space="preserve"> </w:t>
      </w:r>
      <w:proofErr w:type="spellStart"/>
      <w:r w:rsidR="007B599D">
        <w:t>tipo</w:t>
      </w:r>
      <w:proofErr w:type="spellEnd"/>
      <w:r w:rsidR="007B599D">
        <w:tab/>
      </w:r>
      <w:r w:rsidR="007B599D">
        <w:rPr>
          <w:u w:val="thick"/>
        </w:rPr>
        <w:t xml:space="preserve"> </w:t>
      </w:r>
      <w:r w:rsidR="007B599D">
        <w:rPr>
          <w:u w:val="thick"/>
        </w:rPr>
        <w:tab/>
      </w:r>
      <w:r w:rsidR="007B599D">
        <w:t xml:space="preserve"> </w:t>
      </w:r>
      <w:proofErr w:type="spellStart"/>
      <w:r w:rsidR="007B599D">
        <w:t>aplicado</w:t>
      </w:r>
      <w:proofErr w:type="spellEnd"/>
      <w:r w:rsidR="007B599D">
        <w:t xml:space="preserve"> es de 1,90% </w:t>
      </w:r>
      <w:proofErr w:type="spellStart"/>
      <w:r w:rsidR="007B599D">
        <w:t>mensual</w:t>
      </w:r>
      <w:proofErr w:type="spellEnd"/>
      <w:r w:rsidR="007B599D">
        <w:t xml:space="preserve"> (TAE 25,340%). Si </w:t>
      </w:r>
      <w:proofErr w:type="spellStart"/>
      <w:r w:rsidR="007B599D">
        <w:t>comparamos</w:t>
      </w:r>
      <w:proofErr w:type="spellEnd"/>
      <w:r w:rsidR="007B599D">
        <w:t xml:space="preserve"> </w:t>
      </w:r>
      <w:proofErr w:type="spellStart"/>
      <w:r w:rsidR="007B599D">
        <w:t>dicho</w:t>
      </w:r>
      <w:proofErr w:type="spellEnd"/>
      <w:r w:rsidR="007B599D">
        <w:t xml:space="preserve"> </w:t>
      </w:r>
      <w:proofErr w:type="spellStart"/>
      <w:r w:rsidR="007B599D">
        <w:t>tipo</w:t>
      </w:r>
      <w:proofErr w:type="spellEnd"/>
      <w:r w:rsidR="007B599D">
        <w:t xml:space="preserve"> de </w:t>
      </w:r>
      <w:proofErr w:type="spellStart"/>
      <w:r w:rsidR="007B599D">
        <w:t>interes</w:t>
      </w:r>
      <w:proofErr w:type="spellEnd"/>
      <w:r w:rsidR="007B599D">
        <w:t xml:space="preserve"> con el </w:t>
      </w:r>
      <w:proofErr w:type="spellStart"/>
      <w:r w:rsidR="007B599D">
        <w:t>publicado</w:t>
      </w:r>
      <w:proofErr w:type="spellEnd"/>
      <w:r w:rsidR="007B599D">
        <w:rPr>
          <w:spacing w:val="29"/>
        </w:rPr>
        <w:t xml:space="preserve"> </w:t>
      </w:r>
      <w:r w:rsidR="007B599D">
        <w:t>para</w:t>
      </w:r>
      <w:r w:rsidR="007B599D">
        <w:rPr>
          <w:spacing w:val="31"/>
        </w:rPr>
        <w:t xml:space="preserve"> </w:t>
      </w:r>
      <w:proofErr w:type="spellStart"/>
      <w:r w:rsidR="007B599D">
        <w:t>este</w:t>
      </w:r>
      <w:proofErr w:type="spellEnd"/>
      <w:r w:rsidR="007B599D">
        <w:rPr>
          <w:spacing w:val="29"/>
        </w:rPr>
        <w:t xml:space="preserve"> </w:t>
      </w:r>
      <w:proofErr w:type="spellStart"/>
      <w:r w:rsidR="007B599D">
        <w:t>tipo</w:t>
      </w:r>
      <w:proofErr w:type="spellEnd"/>
      <w:r w:rsidR="007B599D">
        <w:rPr>
          <w:spacing w:val="30"/>
        </w:rPr>
        <w:t xml:space="preserve"> </w:t>
      </w:r>
      <w:r w:rsidR="007B599D">
        <w:t>de</w:t>
      </w:r>
      <w:r w:rsidR="007B599D">
        <w:rPr>
          <w:spacing w:val="29"/>
        </w:rPr>
        <w:t xml:space="preserve"> </w:t>
      </w:r>
      <w:proofErr w:type="spellStart"/>
      <w:r w:rsidR="007B599D">
        <w:t>productos</w:t>
      </w:r>
      <w:proofErr w:type="spellEnd"/>
      <w:r w:rsidR="007B599D">
        <w:rPr>
          <w:spacing w:val="31"/>
        </w:rPr>
        <w:t xml:space="preserve"> </w:t>
      </w:r>
      <w:r w:rsidR="007B599D">
        <w:t>por</w:t>
      </w:r>
      <w:r w:rsidR="007B599D">
        <w:rPr>
          <w:spacing w:val="29"/>
        </w:rPr>
        <w:t xml:space="preserve"> </w:t>
      </w:r>
      <w:r w:rsidR="007B599D">
        <w:t>el</w:t>
      </w:r>
      <w:r w:rsidR="007B599D">
        <w:rPr>
          <w:spacing w:val="31"/>
        </w:rPr>
        <w:t xml:space="preserve"> </w:t>
      </w:r>
      <w:r w:rsidR="007B599D">
        <w:t>banco</w:t>
      </w:r>
      <w:r w:rsidR="007B599D">
        <w:rPr>
          <w:spacing w:val="29"/>
        </w:rPr>
        <w:t xml:space="preserve"> </w:t>
      </w:r>
      <w:r w:rsidR="007B599D">
        <w:t>de</w:t>
      </w:r>
      <w:r w:rsidR="007B599D">
        <w:rPr>
          <w:spacing w:val="30"/>
        </w:rPr>
        <w:t xml:space="preserve"> </w:t>
      </w:r>
      <w:proofErr w:type="spellStart"/>
      <w:r w:rsidR="007B599D">
        <w:t>España</w:t>
      </w:r>
      <w:proofErr w:type="spellEnd"/>
      <w:r w:rsidR="007B599D">
        <w:rPr>
          <w:spacing w:val="31"/>
        </w:rPr>
        <w:t xml:space="preserve"> </w:t>
      </w:r>
      <w:r w:rsidR="007B599D">
        <w:t>(la</w:t>
      </w:r>
      <w:r w:rsidR="007B599D">
        <w:rPr>
          <w:spacing w:val="29"/>
        </w:rPr>
        <w:t xml:space="preserve"> </w:t>
      </w:r>
      <w:proofErr w:type="spellStart"/>
      <w:r w:rsidR="007B599D">
        <w:t>tabla</w:t>
      </w:r>
      <w:proofErr w:type="spellEnd"/>
      <w:r w:rsidR="007B599D">
        <w:rPr>
          <w:spacing w:val="31"/>
        </w:rPr>
        <w:t xml:space="preserve"> </w:t>
      </w:r>
      <w:r w:rsidR="007B599D">
        <w:t>se</w:t>
      </w:r>
      <w:r w:rsidR="007B599D">
        <w:rPr>
          <w:spacing w:val="30"/>
        </w:rPr>
        <w:t xml:space="preserve"> </w:t>
      </w:r>
      <w:proofErr w:type="spellStart"/>
      <w:r w:rsidR="007B599D">
        <w:t>incorpora</w:t>
      </w:r>
      <w:proofErr w:type="spellEnd"/>
      <w:r w:rsidR="007B599D">
        <w:rPr>
          <w:spacing w:val="30"/>
        </w:rPr>
        <w:t xml:space="preserve"> </w:t>
      </w:r>
      <w:proofErr w:type="spellStart"/>
      <w:r w:rsidR="007B599D">
        <w:t>en</w:t>
      </w:r>
      <w:proofErr w:type="spellEnd"/>
      <w:r w:rsidR="007B599D">
        <w:rPr>
          <w:spacing w:val="30"/>
        </w:rPr>
        <w:t xml:space="preserve"> </w:t>
      </w:r>
      <w:r w:rsidR="007B599D">
        <w:t>el</w:t>
      </w:r>
    </w:p>
    <w:p w14:paraId="2663230D" w14:textId="77777777" w:rsidR="009A47C5" w:rsidRDefault="007B599D">
      <w:pPr>
        <w:pStyle w:val="Textoindependiente"/>
        <w:spacing w:before="1" w:line="259" w:lineRule="auto"/>
        <w:ind w:left="305" w:right="758"/>
      </w:pPr>
      <w:r>
        <w:t xml:space="preserve">folio 18 de la </w:t>
      </w:r>
      <w:proofErr w:type="spellStart"/>
      <w:r>
        <w:t>contestación</w:t>
      </w:r>
      <w:proofErr w:type="spellEnd"/>
      <w:r>
        <w:t xml:space="preserve">) </w:t>
      </w:r>
      <w:proofErr w:type="spellStart"/>
      <w:r>
        <w:t>observamos</w:t>
      </w:r>
      <w:proofErr w:type="spellEnd"/>
      <w:r>
        <w:t xml:space="preserve"> que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para la </w:t>
      </w:r>
      <w:proofErr w:type="spellStart"/>
      <w:r>
        <w:t>tarjeta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ocupa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superior a la media del mercado.</w:t>
      </w:r>
    </w:p>
    <w:p w14:paraId="444470D4" w14:textId="77777777" w:rsidR="009A47C5" w:rsidRDefault="009A47C5">
      <w:pPr>
        <w:pStyle w:val="Textoindependiente"/>
        <w:rPr>
          <w:sz w:val="26"/>
        </w:rPr>
      </w:pPr>
    </w:p>
    <w:p w14:paraId="10A95D52" w14:textId="77777777" w:rsidR="009A47C5" w:rsidRDefault="009A47C5">
      <w:pPr>
        <w:pStyle w:val="Textoindependiente"/>
        <w:spacing w:before="8"/>
        <w:rPr>
          <w:sz w:val="25"/>
        </w:rPr>
      </w:pPr>
    </w:p>
    <w:p w14:paraId="4C6DC045" w14:textId="77777777" w:rsidR="009A47C5" w:rsidRDefault="007B599D">
      <w:pPr>
        <w:spacing w:line="259" w:lineRule="auto"/>
        <w:ind w:left="305" w:right="832"/>
        <w:jc w:val="both"/>
        <w:rPr>
          <w:sz w:val="24"/>
        </w:rPr>
      </w:pPr>
      <w:r>
        <w:rPr>
          <w:b/>
          <w:sz w:val="24"/>
        </w:rPr>
        <w:t>QUINTO</w:t>
      </w:r>
      <w:r>
        <w:rPr>
          <w:sz w:val="24"/>
        </w:rPr>
        <w:t xml:space="preserve">. El </w:t>
      </w:r>
      <w:proofErr w:type="spellStart"/>
      <w:r>
        <w:rPr>
          <w:sz w:val="24"/>
        </w:rPr>
        <w:t>artículo</w:t>
      </w:r>
      <w:proofErr w:type="spellEnd"/>
      <w:r>
        <w:rPr>
          <w:sz w:val="24"/>
        </w:rPr>
        <w:t xml:space="preserve"> 3 de la Ley de </w:t>
      </w:r>
      <w:proofErr w:type="spellStart"/>
      <w:r>
        <w:rPr>
          <w:sz w:val="24"/>
        </w:rPr>
        <w:t>Represión</w:t>
      </w:r>
      <w:proofErr w:type="spellEnd"/>
      <w:r>
        <w:rPr>
          <w:sz w:val="24"/>
        </w:rPr>
        <w:t xml:space="preserve"> de la usura dice que "</w:t>
      </w:r>
      <w:proofErr w:type="spellStart"/>
      <w:r>
        <w:rPr>
          <w:i/>
          <w:sz w:val="24"/>
        </w:rPr>
        <w:t>declarada</w:t>
      </w:r>
      <w:proofErr w:type="spellEnd"/>
      <w:r>
        <w:rPr>
          <w:i/>
          <w:sz w:val="24"/>
        </w:rPr>
        <w:t xml:space="preserve"> con </w:t>
      </w:r>
      <w:proofErr w:type="spellStart"/>
      <w:r>
        <w:rPr>
          <w:i/>
          <w:sz w:val="24"/>
        </w:rPr>
        <w:t>arreglo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esta</w:t>
      </w:r>
      <w:proofErr w:type="spellEnd"/>
      <w:r>
        <w:rPr>
          <w:i/>
          <w:sz w:val="24"/>
        </w:rPr>
        <w:t xml:space="preserve"> ley la </w:t>
      </w:r>
      <w:proofErr w:type="spellStart"/>
      <w:r>
        <w:rPr>
          <w:i/>
          <w:sz w:val="24"/>
        </w:rPr>
        <w:t>nulidad</w:t>
      </w:r>
      <w:proofErr w:type="spellEnd"/>
      <w:r>
        <w:rPr>
          <w:i/>
          <w:sz w:val="24"/>
        </w:rPr>
        <w:t xml:space="preserve"> de un </w:t>
      </w:r>
      <w:proofErr w:type="spellStart"/>
      <w:r>
        <w:rPr>
          <w:i/>
          <w:sz w:val="24"/>
        </w:rPr>
        <w:t>contrato</w:t>
      </w:r>
      <w:proofErr w:type="spellEnd"/>
      <w:r>
        <w:rPr>
          <w:i/>
          <w:sz w:val="24"/>
        </w:rPr>
        <w:t xml:space="preserve">, el </w:t>
      </w:r>
      <w:proofErr w:type="spellStart"/>
      <w:r>
        <w:rPr>
          <w:i/>
          <w:sz w:val="24"/>
        </w:rPr>
        <w:t>prestatario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estará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obligado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entregar</w:t>
      </w:r>
      <w:proofErr w:type="spellEnd"/>
      <w:r>
        <w:rPr>
          <w:i/>
          <w:sz w:val="24"/>
        </w:rPr>
        <w:t xml:space="preserve"> tan </w:t>
      </w:r>
      <w:proofErr w:type="spellStart"/>
      <w:r>
        <w:rPr>
          <w:i/>
          <w:sz w:val="24"/>
        </w:rPr>
        <w:t>sólo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suma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recibida</w:t>
      </w:r>
      <w:proofErr w:type="spellEnd"/>
      <w:r>
        <w:rPr>
          <w:i/>
          <w:sz w:val="24"/>
        </w:rPr>
        <w:t xml:space="preserve">; y </w:t>
      </w:r>
      <w:proofErr w:type="spellStart"/>
      <w:r>
        <w:rPr>
          <w:i/>
          <w:sz w:val="24"/>
        </w:rPr>
        <w:t>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hubiera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satisfecho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aquélla</w:t>
      </w:r>
      <w:proofErr w:type="spellEnd"/>
      <w:r>
        <w:rPr>
          <w:i/>
          <w:sz w:val="24"/>
        </w:rPr>
        <w:t xml:space="preserve"> y los </w:t>
      </w:r>
      <w:proofErr w:type="spellStart"/>
      <w:r>
        <w:rPr>
          <w:i/>
          <w:sz w:val="24"/>
        </w:rPr>
        <w:t>intereses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vencidos</w:t>
      </w:r>
      <w:proofErr w:type="spellEnd"/>
      <w:r>
        <w:rPr>
          <w:i/>
          <w:sz w:val="24"/>
        </w:rPr>
        <w:t xml:space="preserve">, el </w:t>
      </w:r>
      <w:proofErr w:type="spellStart"/>
      <w:r>
        <w:rPr>
          <w:i/>
          <w:sz w:val="24"/>
        </w:rPr>
        <w:t>prestamista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devolverá</w:t>
      </w:r>
      <w:proofErr w:type="spellEnd"/>
      <w:r>
        <w:rPr>
          <w:i/>
          <w:sz w:val="24"/>
        </w:rPr>
        <w:t xml:space="preserve"> al </w:t>
      </w:r>
      <w:proofErr w:type="spellStart"/>
      <w:r>
        <w:rPr>
          <w:i/>
          <w:sz w:val="24"/>
        </w:rPr>
        <w:t>prestatario</w:t>
      </w:r>
      <w:proofErr w:type="spellEnd"/>
      <w:r>
        <w:rPr>
          <w:i/>
          <w:sz w:val="24"/>
        </w:rPr>
        <w:t xml:space="preserve"> lo que, </w:t>
      </w:r>
      <w:proofErr w:type="spellStart"/>
      <w:r>
        <w:rPr>
          <w:i/>
          <w:sz w:val="24"/>
        </w:rPr>
        <w:t>tomando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cuenta</w:t>
      </w:r>
      <w:proofErr w:type="spellEnd"/>
      <w:r>
        <w:rPr>
          <w:i/>
          <w:sz w:val="24"/>
        </w:rPr>
        <w:t xml:space="preserve"> el total de lo </w:t>
      </w:r>
      <w:proofErr w:type="spellStart"/>
      <w:r>
        <w:rPr>
          <w:i/>
          <w:sz w:val="24"/>
        </w:rPr>
        <w:t>percibido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exceda</w:t>
      </w:r>
      <w:proofErr w:type="spellEnd"/>
      <w:r>
        <w:rPr>
          <w:i/>
          <w:sz w:val="24"/>
        </w:rPr>
        <w:t xml:space="preserve"> del capital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prestado</w:t>
      </w:r>
      <w:proofErr w:type="spellEnd"/>
      <w:r>
        <w:rPr>
          <w:sz w:val="24"/>
        </w:rPr>
        <w:t>".</w:t>
      </w:r>
    </w:p>
    <w:p w14:paraId="2975FAB9" w14:textId="77777777" w:rsidR="009A47C5" w:rsidRDefault="009A47C5">
      <w:pPr>
        <w:pStyle w:val="Textoindependiente"/>
        <w:spacing w:before="11"/>
        <w:rPr>
          <w:sz w:val="25"/>
        </w:rPr>
      </w:pPr>
    </w:p>
    <w:p w14:paraId="2E205503" w14:textId="77777777" w:rsidR="009A47C5" w:rsidRDefault="007B599D">
      <w:pPr>
        <w:pStyle w:val="Textoindependiente"/>
        <w:spacing w:line="259" w:lineRule="auto"/>
        <w:ind w:left="305" w:right="837"/>
        <w:jc w:val="both"/>
      </w:pPr>
      <w:r>
        <w:t xml:space="preserve">Ello </w:t>
      </w:r>
      <w:proofErr w:type="spellStart"/>
      <w:r>
        <w:t>supondría</w:t>
      </w:r>
      <w:proofErr w:type="spellEnd"/>
      <w:r>
        <w:t xml:space="preserve"> sin más la </w:t>
      </w:r>
      <w:proofErr w:type="spellStart"/>
      <w:r>
        <w:t>estimación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la </w:t>
      </w:r>
      <w:proofErr w:type="spellStart"/>
      <w:r>
        <w:t>nulidad</w:t>
      </w:r>
      <w:proofErr w:type="spellEnd"/>
      <w:r>
        <w:t xml:space="preserve"> por usura del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a las </w:t>
      </w:r>
      <w:proofErr w:type="spellStart"/>
      <w:r>
        <w:t>consecuencias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, </w:t>
      </w:r>
      <w:proofErr w:type="spellStart"/>
      <w:r>
        <w:t>debera</w:t>
      </w:r>
      <w:proofErr w:type="spellEnd"/>
      <w:r>
        <w:t xml:space="preserve"> </w:t>
      </w:r>
      <w:proofErr w:type="spellStart"/>
      <w:r>
        <w:t>determinarse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sentencia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 </w:t>
      </w:r>
      <w:proofErr w:type="spellStart"/>
      <w:r>
        <w:t>liquidación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, la </w:t>
      </w:r>
      <w:proofErr w:type="spellStart"/>
      <w:r>
        <w:t>cantidad</w:t>
      </w:r>
      <w:proofErr w:type="spellEnd"/>
      <w:r>
        <w:t xml:space="preserve"> a </w:t>
      </w:r>
      <w:proofErr w:type="spellStart"/>
      <w:r>
        <w:t>devolver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por la </w:t>
      </w:r>
      <w:proofErr w:type="spellStart"/>
      <w:r>
        <w:t>demandada</w:t>
      </w:r>
      <w:proofErr w:type="spellEnd"/>
      <w:r>
        <w:t xml:space="preserve">, dado que las </w:t>
      </w:r>
      <w:proofErr w:type="spellStart"/>
      <w:r>
        <w:t>partes</w:t>
      </w:r>
      <w:proofErr w:type="spellEnd"/>
      <w:r>
        <w:t xml:space="preserve">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aportado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procesal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ha </w:t>
      </w:r>
      <w:proofErr w:type="spellStart"/>
      <w:r>
        <w:t>abonado</w:t>
      </w:r>
      <w:proofErr w:type="spellEnd"/>
      <w:r>
        <w:t xml:space="preserve"> o no </w:t>
      </w:r>
      <w:proofErr w:type="spellStart"/>
      <w:r>
        <w:t>cantidad</w:t>
      </w:r>
      <w:proofErr w:type="spellEnd"/>
      <w:r>
        <w:t xml:space="preserve"> superior a la </w:t>
      </w:r>
      <w:proofErr w:type="spellStart"/>
      <w:r>
        <w:t>dispuesta</w:t>
      </w:r>
      <w:proofErr w:type="spellEnd"/>
      <w:r>
        <w:t>.</w:t>
      </w:r>
    </w:p>
    <w:p w14:paraId="296A2AB5" w14:textId="77777777" w:rsidR="009A47C5" w:rsidRDefault="009A47C5">
      <w:pPr>
        <w:pStyle w:val="Textoindependiente"/>
        <w:rPr>
          <w:sz w:val="26"/>
        </w:rPr>
      </w:pPr>
    </w:p>
    <w:p w14:paraId="68F53AB1" w14:textId="77777777" w:rsidR="009A47C5" w:rsidRDefault="009A47C5">
      <w:pPr>
        <w:pStyle w:val="Textoindependiente"/>
        <w:spacing w:before="8"/>
        <w:rPr>
          <w:sz w:val="25"/>
        </w:rPr>
      </w:pPr>
    </w:p>
    <w:p w14:paraId="22D98972" w14:textId="77777777" w:rsidR="009A47C5" w:rsidRDefault="007B599D">
      <w:pPr>
        <w:pStyle w:val="Textoindependiente"/>
        <w:spacing w:line="259" w:lineRule="auto"/>
        <w:ind w:left="305" w:right="838"/>
        <w:jc w:val="both"/>
      </w:pPr>
      <w:r>
        <w:rPr>
          <w:b/>
        </w:rPr>
        <w:t>QUINTO</w:t>
      </w:r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, </w:t>
      </w:r>
      <w:proofErr w:type="spellStart"/>
      <w:r>
        <w:t>procede</w:t>
      </w:r>
      <w:proofErr w:type="spellEnd"/>
      <w:r>
        <w:t xml:space="preserve"> </w:t>
      </w:r>
      <w:proofErr w:type="spellStart"/>
      <w:r>
        <w:t>estimar</w:t>
      </w:r>
      <w:proofErr w:type="spellEnd"/>
      <w:r>
        <w:t xml:space="preserve"> la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, y </w:t>
      </w:r>
      <w:proofErr w:type="spellStart"/>
      <w:r>
        <w:t>condenar</w:t>
      </w:r>
      <w:proofErr w:type="spellEnd"/>
      <w:r>
        <w:t xml:space="preserve"> a la </w:t>
      </w:r>
      <w:proofErr w:type="spellStart"/>
      <w:r>
        <w:t>demandada</w:t>
      </w:r>
      <w:proofErr w:type="spellEnd"/>
      <w:r>
        <w:t xml:space="preserve"> a </w:t>
      </w:r>
      <w:proofErr w:type="spellStart"/>
      <w:r>
        <w:t>devolver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abonada</w:t>
      </w:r>
      <w:proofErr w:type="spellEnd"/>
      <w:r>
        <w:t xml:space="preserve"> por la </w:t>
      </w:r>
      <w:proofErr w:type="spellStart"/>
      <w:r>
        <w:t>demandante</w:t>
      </w:r>
      <w:proofErr w:type="spellEnd"/>
      <w:r>
        <w:t xml:space="preserve"> que </w:t>
      </w:r>
      <w:proofErr w:type="spellStart"/>
      <w:r>
        <w:t>excesa</w:t>
      </w:r>
      <w:proofErr w:type="spellEnd"/>
      <w:r>
        <w:t xml:space="preserve"> de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efectivamente</w:t>
      </w:r>
      <w:proofErr w:type="spellEnd"/>
      <w:r>
        <w:t xml:space="preserve"> </w:t>
      </w:r>
      <w:proofErr w:type="spellStart"/>
      <w:r>
        <w:t>dispuesta</w:t>
      </w:r>
      <w:proofErr w:type="spellEnd"/>
      <w:r>
        <w:t xml:space="preserve">,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con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imposicion</w:t>
      </w:r>
      <w:proofErr w:type="spellEnd"/>
      <w:r>
        <w:t xml:space="preserve"> de las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causadas</w:t>
      </w:r>
      <w:proofErr w:type="spellEnd"/>
      <w:r>
        <w:t xml:space="preserve"> (art. 394.1 LEC).</w:t>
      </w:r>
    </w:p>
    <w:p w14:paraId="0E7A9888" w14:textId="77777777" w:rsidR="009A47C5" w:rsidRDefault="009A47C5">
      <w:pPr>
        <w:spacing w:line="259" w:lineRule="auto"/>
        <w:jc w:val="both"/>
        <w:sectPr w:rsidR="009A47C5">
          <w:pgSz w:w="11900" w:h="16840"/>
          <w:pgMar w:top="1320" w:right="120" w:bottom="1180" w:left="1680" w:header="0" w:footer="980" w:gutter="0"/>
          <w:cols w:space="720"/>
        </w:sectPr>
      </w:pPr>
    </w:p>
    <w:p w14:paraId="103A6324" w14:textId="77777777" w:rsidR="009A47C5" w:rsidRDefault="007B599D">
      <w:pPr>
        <w:pStyle w:val="Textoindependiente"/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44000" behindDoc="0" locked="0" layoutInCell="1" allowOverlap="1" wp14:anchorId="3B5D8BB8" wp14:editId="0EC5E731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A055D" w14:textId="77777777" w:rsidR="009A47C5" w:rsidRDefault="009A47C5">
      <w:pPr>
        <w:pStyle w:val="Textoindependiente"/>
        <w:rPr>
          <w:sz w:val="20"/>
        </w:rPr>
      </w:pPr>
    </w:p>
    <w:p w14:paraId="54AC9DD8" w14:textId="77777777" w:rsidR="009A47C5" w:rsidRDefault="007B599D">
      <w:pPr>
        <w:pStyle w:val="Textoindependiente"/>
        <w:spacing w:before="213"/>
        <w:ind w:left="305"/>
        <w:jc w:val="both"/>
      </w:pPr>
      <w:r>
        <w:t xml:space="preserve">Vistos los </w:t>
      </w:r>
      <w:proofErr w:type="spellStart"/>
      <w:r>
        <w:t>preceptos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 y </w:t>
      </w:r>
      <w:proofErr w:type="spellStart"/>
      <w:r>
        <w:t>demás</w:t>
      </w:r>
      <w:proofErr w:type="spellEnd"/>
      <w:r>
        <w:t xml:space="preserve"> de general y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>,</w:t>
      </w:r>
    </w:p>
    <w:p w14:paraId="7D30583B" w14:textId="77777777" w:rsidR="009A47C5" w:rsidRDefault="009A47C5">
      <w:pPr>
        <w:pStyle w:val="Textoindependiente"/>
        <w:rPr>
          <w:sz w:val="26"/>
        </w:rPr>
      </w:pPr>
    </w:p>
    <w:p w14:paraId="42B5DDCC" w14:textId="77777777" w:rsidR="009A47C5" w:rsidRDefault="009A47C5">
      <w:pPr>
        <w:pStyle w:val="Textoindependiente"/>
        <w:rPr>
          <w:sz w:val="28"/>
        </w:rPr>
      </w:pPr>
    </w:p>
    <w:p w14:paraId="560AB971" w14:textId="77777777" w:rsidR="009A47C5" w:rsidRDefault="007B599D">
      <w:pPr>
        <w:pStyle w:val="Ttulo11"/>
        <w:spacing w:before="1"/>
        <w:ind w:left="3106" w:right="3640"/>
        <w:jc w:val="center"/>
      </w:pPr>
      <w:r>
        <w:t>FALLO</w:t>
      </w:r>
    </w:p>
    <w:p w14:paraId="74791830" w14:textId="77777777" w:rsidR="009A47C5" w:rsidRDefault="009A47C5">
      <w:pPr>
        <w:pStyle w:val="Textoindependiente"/>
        <w:spacing w:before="3"/>
        <w:rPr>
          <w:b/>
          <w:sz w:val="27"/>
        </w:rPr>
      </w:pPr>
    </w:p>
    <w:p w14:paraId="64A1D81B" w14:textId="77777777" w:rsidR="009A47C5" w:rsidRDefault="007B599D">
      <w:pPr>
        <w:pStyle w:val="Textoindependiente"/>
        <w:spacing w:before="1" w:line="259" w:lineRule="auto"/>
        <w:ind w:left="305" w:right="837"/>
        <w:jc w:val="both"/>
      </w:pPr>
      <w:r>
        <w:t xml:space="preserve">Que </w:t>
      </w:r>
      <w:proofErr w:type="spellStart"/>
      <w:r>
        <w:t>estimando</w:t>
      </w:r>
      <w:proofErr w:type="spellEnd"/>
      <w:r>
        <w:t xml:space="preserve"> </w:t>
      </w:r>
      <w:proofErr w:type="spellStart"/>
      <w:r>
        <w:t>íntegramente</w:t>
      </w:r>
      <w:proofErr w:type="spellEnd"/>
      <w:r>
        <w:t xml:space="preserve"> la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por el Procurador Sr. </w:t>
      </w:r>
      <w:r w:rsidR="008535F5">
        <w:t xml:space="preserve"> …………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 w:rsidR="008535F5">
        <w:t xml:space="preserve"> y </w:t>
      </w:r>
      <w:proofErr w:type="spellStart"/>
      <w:r w:rsidR="008535F5">
        <w:t>representación</w:t>
      </w:r>
      <w:proofErr w:type="spellEnd"/>
      <w:r w:rsidR="008535F5">
        <w:t xml:space="preserve"> de </w:t>
      </w:r>
      <w:proofErr w:type="spellStart"/>
      <w:r w:rsidR="008535F5">
        <w:t>doña</w:t>
      </w:r>
      <w:proofErr w:type="spellEnd"/>
      <w:r w:rsidR="008535F5">
        <w:t xml:space="preserve"> …………………… </w:t>
      </w:r>
      <w:r>
        <w:t>contra SOCIEDAD CONJUNTA PARA LA EMISION Y GESTIÓN DE MEDIOS DE PAGO EFC S.A.(IBERIA CARDS:</w:t>
      </w:r>
    </w:p>
    <w:p w14:paraId="2FEC6897" w14:textId="77777777" w:rsidR="009A47C5" w:rsidRDefault="009A47C5">
      <w:pPr>
        <w:pStyle w:val="Textoindependiente"/>
        <w:spacing w:before="10"/>
        <w:rPr>
          <w:sz w:val="25"/>
        </w:rPr>
      </w:pPr>
    </w:p>
    <w:p w14:paraId="1B752819" w14:textId="77777777" w:rsidR="009A47C5" w:rsidRDefault="007B599D">
      <w:pPr>
        <w:pStyle w:val="Prrafodelista"/>
        <w:numPr>
          <w:ilvl w:val="0"/>
          <w:numId w:val="1"/>
        </w:numPr>
        <w:tabs>
          <w:tab w:val="left" w:pos="1025"/>
          <w:tab w:val="left" w:pos="1026"/>
        </w:tabs>
        <w:spacing w:line="256" w:lineRule="auto"/>
        <w:ind w:right="1059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declara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nulidad</w:t>
      </w:r>
      <w:proofErr w:type="spellEnd"/>
      <w:r>
        <w:rPr>
          <w:sz w:val="24"/>
        </w:rPr>
        <w:t xml:space="preserve"> por usura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TARJETA DE CRÉDITO </w:t>
      </w:r>
      <w:proofErr w:type="spellStart"/>
      <w:r>
        <w:rPr>
          <w:sz w:val="24"/>
        </w:rPr>
        <w:t>suscrito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demandante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demandada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aporta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nº 1 de la</w:t>
      </w:r>
      <w:r>
        <w:rPr>
          <w:spacing w:val="1"/>
          <w:sz w:val="24"/>
        </w:rPr>
        <w:t xml:space="preserve"> </w:t>
      </w:r>
      <w:proofErr w:type="spellStart"/>
      <w:r>
        <w:rPr>
          <w:spacing w:val="-3"/>
          <w:sz w:val="24"/>
        </w:rPr>
        <w:t>demanda</w:t>
      </w:r>
      <w:proofErr w:type="spellEnd"/>
      <w:r>
        <w:rPr>
          <w:spacing w:val="-3"/>
          <w:sz w:val="24"/>
        </w:rPr>
        <w:t>.</w:t>
      </w:r>
    </w:p>
    <w:p w14:paraId="7890063E" w14:textId="77777777" w:rsidR="009A47C5" w:rsidRDefault="00373876">
      <w:pPr>
        <w:pStyle w:val="Prrafodelista"/>
        <w:numPr>
          <w:ilvl w:val="0"/>
          <w:numId w:val="1"/>
        </w:numPr>
        <w:tabs>
          <w:tab w:val="left" w:pos="1025"/>
          <w:tab w:val="left" w:pos="1026"/>
          <w:tab w:val="left" w:pos="9599"/>
          <w:tab w:val="left" w:pos="9990"/>
        </w:tabs>
        <w:spacing w:before="2" w:line="256" w:lineRule="auto"/>
        <w:ind w:right="108"/>
        <w:rPr>
          <w:sz w:val="24"/>
        </w:rPr>
      </w:pPr>
      <w:r>
        <w:pict w14:anchorId="5942F201">
          <v:group id="_x0000_s1033" style="position:absolute;left:0;text-align:left;margin-left:564pt;margin-top:17.7pt;width:19.55pt;height:27.8pt;z-index:-15897088;mso-position-horizontal-relative:page" coordorigin="11280,354" coordsize="391,556">
            <v:shape id="_x0000_s1035" style="position:absolute;left:11279;top:354;width:337;height:482" coordorigin="11280,354" coordsize="337,482" o:spt="100" adj="0,,0" path="m11616,791r-336,l11280,836r336,l11616,791xm11616,757r-336,l11280,780r336,l11616,757xm11616,735r-336,l11280,746r336,l11616,735xm11616,679r-336,l11280,701r336,l11616,679xm11616,634r-336,l11280,668r336,l11616,634xm11616,601r-336,l11280,623r336,l11616,601xm11616,567r-336,l11280,578r336,l11616,567xm11616,522r-336,l11280,533r336,l11616,522xm11616,466r-336,l11280,500r336,l11616,466xm11616,421r-336,l11280,444r336,l11616,421xm11616,399r-336,l11280,410r336,l11616,399xm11616,354r-336,l11280,377r336,l11616,35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280;top:354;width:391;height:556" filled="f" stroked="f">
              <v:textbox inset="0,0,0,0">
                <w:txbxContent>
                  <w:p w14:paraId="264EDA6B" w14:textId="77777777" w:rsidR="009A47C5" w:rsidRDefault="009A47C5">
                    <w:pPr>
                      <w:spacing w:before="3"/>
                      <w:rPr>
                        <w:sz w:val="24"/>
                      </w:rPr>
                    </w:pPr>
                  </w:p>
                  <w:p w14:paraId="3A1E07E6" w14:textId="77777777" w:rsidR="009A47C5" w:rsidRDefault="007B599D">
                    <w:pPr>
                      <w:tabs>
                        <w:tab w:val="left" w:pos="39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7B599D">
        <w:rPr>
          <w:sz w:val="24"/>
        </w:rPr>
        <w:t xml:space="preserve">Se </w:t>
      </w:r>
      <w:proofErr w:type="spellStart"/>
      <w:r w:rsidR="007B599D">
        <w:rPr>
          <w:sz w:val="24"/>
        </w:rPr>
        <w:t>condena</w:t>
      </w:r>
      <w:proofErr w:type="spellEnd"/>
      <w:r w:rsidR="007B599D">
        <w:rPr>
          <w:sz w:val="24"/>
        </w:rPr>
        <w:t xml:space="preserve"> a la </w:t>
      </w:r>
      <w:proofErr w:type="spellStart"/>
      <w:r w:rsidR="007B599D">
        <w:rPr>
          <w:sz w:val="24"/>
        </w:rPr>
        <w:t>demandada</w:t>
      </w:r>
      <w:proofErr w:type="spellEnd"/>
      <w:r w:rsidR="007B599D">
        <w:rPr>
          <w:sz w:val="24"/>
        </w:rPr>
        <w:t xml:space="preserve"> al </w:t>
      </w:r>
      <w:proofErr w:type="spellStart"/>
      <w:r w:rsidR="007B599D">
        <w:rPr>
          <w:sz w:val="24"/>
        </w:rPr>
        <w:t>pago</w:t>
      </w:r>
      <w:proofErr w:type="spellEnd"/>
      <w:r w:rsidR="007B599D">
        <w:rPr>
          <w:sz w:val="24"/>
        </w:rPr>
        <w:t xml:space="preserve"> al actor de la </w:t>
      </w:r>
      <w:proofErr w:type="spellStart"/>
      <w:r w:rsidR="007B599D">
        <w:rPr>
          <w:sz w:val="24"/>
        </w:rPr>
        <w:t>diferencia</w:t>
      </w:r>
      <w:proofErr w:type="spellEnd"/>
      <w:r w:rsidR="007B599D">
        <w:rPr>
          <w:sz w:val="24"/>
        </w:rPr>
        <w:t xml:space="preserve"> entre lo </w:t>
      </w:r>
      <w:proofErr w:type="spellStart"/>
      <w:r w:rsidR="007B599D">
        <w:rPr>
          <w:sz w:val="24"/>
        </w:rPr>
        <w:t>dispuesto</w:t>
      </w:r>
      <w:proofErr w:type="spellEnd"/>
      <w:r w:rsidR="007B599D">
        <w:rPr>
          <w:spacing w:val="-8"/>
          <w:sz w:val="24"/>
        </w:rPr>
        <w:t xml:space="preserve"> </w:t>
      </w:r>
      <w:r w:rsidR="007B599D">
        <w:rPr>
          <w:sz w:val="24"/>
        </w:rPr>
        <w:t>y</w:t>
      </w:r>
      <w:r w:rsidR="007B599D">
        <w:rPr>
          <w:spacing w:val="-6"/>
          <w:sz w:val="24"/>
        </w:rPr>
        <w:t xml:space="preserve"> </w:t>
      </w:r>
      <w:r w:rsidR="007B599D">
        <w:rPr>
          <w:sz w:val="24"/>
        </w:rPr>
        <w:t>lo</w:t>
      </w:r>
      <w:r w:rsidR="007B599D">
        <w:rPr>
          <w:sz w:val="24"/>
        </w:rPr>
        <w:tab/>
      </w:r>
      <w:r w:rsidR="007B599D">
        <w:rPr>
          <w:sz w:val="24"/>
          <w:u w:val="double"/>
        </w:rPr>
        <w:t xml:space="preserve"> </w:t>
      </w:r>
      <w:r w:rsidR="007B599D">
        <w:rPr>
          <w:sz w:val="24"/>
          <w:u w:val="double"/>
        </w:rPr>
        <w:tab/>
      </w:r>
      <w:r w:rsidR="007B599D">
        <w:rPr>
          <w:sz w:val="24"/>
        </w:rPr>
        <w:t xml:space="preserve"> </w:t>
      </w:r>
      <w:proofErr w:type="spellStart"/>
      <w:r w:rsidR="007B599D">
        <w:rPr>
          <w:sz w:val="24"/>
        </w:rPr>
        <w:t>abonado</w:t>
      </w:r>
      <w:proofErr w:type="spellEnd"/>
      <w:r w:rsidR="007B599D">
        <w:rPr>
          <w:sz w:val="24"/>
        </w:rPr>
        <w:t xml:space="preserve"> hasta la </w:t>
      </w:r>
      <w:proofErr w:type="spellStart"/>
      <w:r w:rsidR="007B599D">
        <w:rPr>
          <w:sz w:val="24"/>
        </w:rPr>
        <w:t>fecha</w:t>
      </w:r>
      <w:proofErr w:type="spellEnd"/>
      <w:r w:rsidR="007B599D">
        <w:rPr>
          <w:sz w:val="24"/>
        </w:rPr>
        <w:t xml:space="preserve">, </w:t>
      </w:r>
      <w:proofErr w:type="spellStart"/>
      <w:r w:rsidR="007B599D">
        <w:rPr>
          <w:sz w:val="24"/>
        </w:rPr>
        <w:t>cifra</w:t>
      </w:r>
      <w:proofErr w:type="spellEnd"/>
      <w:r w:rsidR="007B599D">
        <w:rPr>
          <w:sz w:val="24"/>
        </w:rPr>
        <w:t xml:space="preserve"> que </w:t>
      </w:r>
      <w:proofErr w:type="spellStart"/>
      <w:r w:rsidR="007B599D">
        <w:rPr>
          <w:sz w:val="24"/>
        </w:rPr>
        <w:t>devengará</w:t>
      </w:r>
      <w:proofErr w:type="spellEnd"/>
      <w:r w:rsidR="007B599D">
        <w:rPr>
          <w:sz w:val="24"/>
        </w:rPr>
        <w:t xml:space="preserve"> los </w:t>
      </w:r>
      <w:proofErr w:type="spellStart"/>
      <w:r w:rsidR="007B599D">
        <w:rPr>
          <w:sz w:val="24"/>
        </w:rPr>
        <w:t>intereses</w:t>
      </w:r>
      <w:proofErr w:type="spellEnd"/>
      <w:r w:rsidR="007B599D">
        <w:rPr>
          <w:sz w:val="24"/>
        </w:rPr>
        <w:t xml:space="preserve"> del art. 576</w:t>
      </w:r>
      <w:r w:rsidR="007B599D">
        <w:rPr>
          <w:spacing w:val="-5"/>
          <w:sz w:val="24"/>
        </w:rPr>
        <w:t xml:space="preserve"> </w:t>
      </w:r>
      <w:r w:rsidR="007B599D">
        <w:rPr>
          <w:sz w:val="24"/>
        </w:rPr>
        <w:t>LEC.</w:t>
      </w:r>
    </w:p>
    <w:p w14:paraId="484C7D72" w14:textId="77777777" w:rsidR="009A47C5" w:rsidRDefault="007B599D">
      <w:pPr>
        <w:pStyle w:val="Prrafodelista"/>
        <w:numPr>
          <w:ilvl w:val="0"/>
          <w:numId w:val="1"/>
        </w:numPr>
        <w:tabs>
          <w:tab w:val="left" w:pos="1025"/>
          <w:tab w:val="left" w:pos="1026"/>
        </w:tabs>
        <w:spacing w:before="5"/>
        <w:ind w:hanging="361"/>
        <w:rPr>
          <w:sz w:val="24"/>
        </w:rPr>
      </w:pPr>
      <w:r>
        <w:rPr>
          <w:sz w:val="24"/>
        </w:rPr>
        <w:t xml:space="preserve">y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ello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expresa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imposición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costas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causadas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parte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demandada</w:t>
      </w:r>
      <w:proofErr w:type="spellEnd"/>
      <w:r>
        <w:rPr>
          <w:sz w:val="24"/>
        </w:rPr>
        <w:t>.</w:t>
      </w:r>
    </w:p>
    <w:p w14:paraId="3975613F" w14:textId="77777777" w:rsidR="009A47C5" w:rsidRDefault="009A47C5">
      <w:pPr>
        <w:pStyle w:val="Textoindependiente"/>
        <w:spacing w:before="10"/>
        <w:rPr>
          <w:sz w:val="19"/>
        </w:rPr>
      </w:pPr>
    </w:p>
    <w:p w14:paraId="672077C4" w14:textId="77777777" w:rsidR="009A47C5" w:rsidRDefault="00373876">
      <w:pPr>
        <w:pStyle w:val="Textoindependiente"/>
        <w:tabs>
          <w:tab w:val="left" w:pos="9599"/>
          <w:tab w:val="left" w:pos="9990"/>
        </w:tabs>
        <w:spacing w:before="90" w:line="259" w:lineRule="auto"/>
        <w:ind w:left="305" w:right="108"/>
      </w:pPr>
      <w:r>
        <w:pict w14:anchorId="784AFAD5">
          <v:shape id="_x0000_s1032" style="position:absolute;left:0;text-align:left;margin-left:564pt;margin-top:35.25pt;width:16.85pt;height:6.75pt;z-index:-15898624;mso-position-horizontal-relative:page" coordorigin="11280,705" coordsize="337,135" o:spt="100" adj="0,,0" path="m11616,817r-336,l11280,839r336,l11616,817xm11616,795r-336,l11280,806r336,l11616,795xm11616,739r-336,l11280,772r336,l11616,739xm11616,705r-336,l11280,716r336,l11616,70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F85C1D9">
          <v:shape id="_x0000_s1031" style="position:absolute;left:0;text-align:left;margin-left:564pt;margin-top:21.25pt;width:16.85pt;height:6.75pt;z-index:-15898112;mso-position-horizontal-relative:page" coordorigin="11280,425" coordsize="337,135" o:spt="100" adj="0,,0" path="m11616,537r-336,l11280,559r336,l11616,537xm11616,481r-336,l11280,526r336,l11616,481xm11616,447r-336,l11280,470r336,l11616,447xm11616,425r-336,l11280,436r336,l11616,4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96AA76D">
          <v:shape id="_x0000_s1030" style="position:absolute;left:0;text-align:left;margin-left:564pt;margin-top:-7.85pt;width:16.85pt;height:22.4pt;z-index:-15897600;mso-position-horizontal-relative:page" coordorigin="11280,-157" coordsize="337,448" o:spt="100" adj="0,,0" path="m11616,268r-336,l11280,291r336,l11616,268xm11616,246r-336,l11280,257r336,l11616,246xm11616,201r-336,l11280,223r336,l11616,201xm11616,167r-336,l11280,179r336,l11616,167xm11616,123r-336,l11280,134r336,l11616,123xm11616,78r-336,l11280,100r336,l11616,78xm11616,22r-336,l11280,55r336,l11616,22xm11616,-12r-336,l11280,-1r336,l11616,-12xm11616,-34r-336,l11280,-23r336,l11616,-34xm11616,-90r-336,l11280,-79r336,l11616,-90xm11616,-124r-336,l11280,-101r336,l11616,-124xm11616,-157r-336,l11280,-146r336,l11616,-15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BA5FBB5">
          <v:shape id="_x0000_s1029" type="#_x0000_t202" style="position:absolute;left:0;text-align:left;margin-left:564.75pt;margin-top:48.95pt;width:18pt;height:239pt;z-index:-15896064;mso-position-horizontal-relative:page" filled="f" stroked="f">
            <v:textbox style="layout-flow:vertical;mso-layout-flow-alt:bottom-to-top" inset="0,0,0,0">
              <w:txbxContent>
                <w:p w14:paraId="057E7279" w14:textId="77777777" w:rsidR="009A47C5" w:rsidRDefault="00373876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5">
                    <w:r w:rsidR="007B599D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mediante</w:t>
                  </w:r>
                  <w:proofErr w:type="spellEnd"/>
                  <w:r w:rsidR="007B599D">
                    <w:rPr>
                      <w:sz w:val="14"/>
                    </w:rPr>
                    <w:t xml:space="preserve"> el </w:t>
                  </w:r>
                  <w:proofErr w:type="spellStart"/>
                  <w:r w:rsidR="007B599D">
                    <w:rPr>
                      <w:sz w:val="14"/>
                    </w:rPr>
                    <w:t>siguiente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código</w:t>
                  </w:r>
                  <w:proofErr w:type="spellEnd"/>
                  <w:r w:rsidR="007B599D">
                    <w:rPr>
                      <w:sz w:val="14"/>
                    </w:rPr>
                    <w:t xml:space="preserve"> </w:t>
                  </w:r>
                  <w:proofErr w:type="spellStart"/>
                  <w:r w:rsidR="007B599D">
                    <w:rPr>
                      <w:sz w:val="14"/>
                    </w:rPr>
                    <w:t>seguro</w:t>
                  </w:r>
                  <w:proofErr w:type="spellEnd"/>
                  <w:r w:rsidR="007B599D">
                    <w:rPr>
                      <w:sz w:val="14"/>
                    </w:rPr>
                    <w:t xml:space="preserve"> de </w:t>
                  </w:r>
                  <w:proofErr w:type="spellStart"/>
                  <w:r w:rsidR="007B599D">
                    <w:rPr>
                      <w:sz w:val="14"/>
                    </w:rPr>
                    <w:t>verificación</w:t>
                  </w:r>
                  <w:proofErr w:type="spellEnd"/>
                  <w:r w:rsidR="007B599D">
                    <w:rPr>
                      <w:sz w:val="14"/>
                    </w:rPr>
                    <w:t xml:space="preserve">: </w:t>
                  </w:r>
                  <w:r w:rsidR="007B599D">
                    <w:rPr>
                      <w:b/>
                      <w:sz w:val="16"/>
                    </w:rPr>
                    <w:t>0889492810186734904410</w:t>
                  </w:r>
                </w:p>
              </w:txbxContent>
            </v:textbox>
            <w10:wrap anchorx="page"/>
          </v:shape>
        </w:pict>
      </w:r>
      <w:proofErr w:type="spellStart"/>
      <w:r w:rsidR="007B599D">
        <w:t>Notifíquese</w:t>
      </w:r>
      <w:proofErr w:type="spellEnd"/>
      <w:r w:rsidR="007B599D">
        <w:t xml:space="preserve"> la </w:t>
      </w:r>
      <w:proofErr w:type="spellStart"/>
      <w:r w:rsidR="007B599D">
        <w:t>presente</w:t>
      </w:r>
      <w:proofErr w:type="spellEnd"/>
      <w:r w:rsidR="007B599D">
        <w:t xml:space="preserve"> </w:t>
      </w:r>
      <w:proofErr w:type="spellStart"/>
      <w:r w:rsidR="007B599D">
        <w:t>resolución</w:t>
      </w:r>
      <w:proofErr w:type="spellEnd"/>
      <w:r w:rsidR="007B599D">
        <w:t xml:space="preserve">  a las </w:t>
      </w:r>
      <w:proofErr w:type="spellStart"/>
      <w:r w:rsidR="007B599D">
        <w:t>partes</w:t>
      </w:r>
      <w:proofErr w:type="spellEnd"/>
      <w:r w:rsidR="007B599D">
        <w:t xml:space="preserve">  </w:t>
      </w:r>
      <w:proofErr w:type="spellStart"/>
      <w:r w:rsidR="007B599D">
        <w:t>personadas</w:t>
      </w:r>
      <w:proofErr w:type="spellEnd"/>
      <w:r w:rsidR="007B599D">
        <w:t xml:space="preserve">,  </w:t>
      </w:r>
      <w:proofErr w:type="spellStart"/>
      <w:r w:rsidR="007B599D">
        <w:t>haciéndoles</w:t>
      </w:r>
      <w:proofErr w:type="spellEnd"/>
      <w:r w:rsidR="007B599D">
        <w:t xml:space="preserve">  saber que</w:t>
      </w:r>
      <w:r w:rsidR="007B599D">
        <w:rPr>
          <w:spacing w:val="34"/>
        </w:rPr>
        <w:t xml:space="preserve"> </w:t>
      </w:r>
      <w:r w:rsidR="007B599D">
        <w:t>contra</w:t>
      </w:r>
      <w:r w:rsidR="007B599D">
        <w:rPr>
          <w:spacing w:val="24"/>
        </w:rPr>
        <w:t xml:space="preserve"> </w:t>
      </w:r>
      <w:r w:rsidR="007B599D">
        <w:t>la</w:t>
      </w:r>
      <w:r w:rsidR="007B599D">
        <w:tab/>
      </w:r>
      <w:r w:rsidR="007B599D">
        <w:rPr>
          <w:u w:val="double"/>
        </w:rPr>
        <w:t xml:space="preserve"> </w:t>
      </w:r>
      <w:r w:rsidR="007B599D">
        <w:rPr>
          <w:u w:val="double"/>
        </w:rPr>
        <w:tab/>
      </w:r>
      <w:r w:rsidR="007B599D">
        <w:t xml:space="preserve"> </w:t>
      </w:r>
      <w:proofErr w:type="spellStart"/>
      <w:r w:rsidR="007B599D">
        <w:t>misma</w:t>
      </w:r>
      <w:proofErr w:type="spellEnd"/>
      <w:r w:rsidR="007B599D">
        <w:t xml:space="preserve">  </w:t>
      </w:r>
      <w:proofErr w:type="spellStart"/>
      <w:r w:rsidR="007B599D">
        <w:t>cabe</w:t>
      </w:r>
      <w:proofErr w:type="spellEnd"/>
      <w:r w:rsidR="007B599D">
        <w:t xml:space="preserve">  </w:t>
      </w:r>
      <w:proofErr w:type="spellStart"/>
      <w:r w:rsidR="007B599D">
        <w:t>recurso</w:t>
      </w:r>
      <w:proofErr w:type="spellEnd"/>
      <w:r w:rsidR="007B599D">
        <w:t xml:space="preserve">  de   </w:t>
      </w:r>
      <w:proofErr w:type="spellStart"/>
      <w:r w:rsidR="007B599D">
        <w:t>apelación</w:t>
      </w:r>
      <w:proofErr w:type="spellEnd"/>
      <w:r w:rsidR="007B599D">
        <w:t xml:space="preserve">,   a  </w:t>
      </w:r>
      <w:proofErr w:type="spellStart"/>
      <w:r w:rsidR="007B599D">
        <w:t>interponer</w:t>
      </w:r>
      <w:proofErr w:type="spellEnd"/>
      <w:r w:rsidR="007B599D">
        <w:t xml:space="preserve">  </w:t>
      </w:r>
      <w:proofErr w:type="spellStart"/>
      <w:r w:rsidR="007B599D">
        <w:t>en</w:t>
      </w:r>
      <w:proofErr w:type="spellEnd"/>
      <w:r w:rsidR="007B599D">
        <w:t xml:space="preserve">   el   </w:t>
      </w:r>
      <w:proofErr w:type="spellStart"/>
      <w:r w:rsidR="007B599D">
        <w:t>plazo</w:t>
      </w:r>
      <w:proofErr w:type="spellEnd"/>
      <w:r w:rsidR="007B599D">
        <w:t xml:space="preserve">   de  </w:t>
      </w:r>
      <w:proofErr w:type="spellStart"/>
      <w:r w:rsidR="007B599D">
        <w:t>veinte</w:t>
      </w:r>
      <w:proofErr w:type="spellEnd"/>
      <w:r w:rsidR="007B599D">
        <w:t xml:space="preserve">  días </w:t>
      </w:r>
      <w:r w:rsidR="007B599D">
        <w:rPr>
          <w:spacing w:val="16"/>
        </w:rPr>
        <w:t xml:space="preserve"> </w:t>
      </w:r>
      <w:proofErr w:type="spellStart"/>
      <w:r w:rsidR="007B599D">
        <w:t>desde</w:t>
      </w:r>
      <w:proofErr w:type="spellEnd"/>
      <w:r w:rsidR="007B599D">
        <w:t xml:space="preserve"> </w:t>
      </w:r>
      <w:r w:rsidR="007B599D">
        <w:rPr>
          <w:spacing w:val="23"/>
        </w:rPr>
        <w:t xml:space="preserve"> </w:t>
      </w:r>
      <w:r w:rsidR="007B599D">
        <w:t>la</w:t>
      </w:r>
      <w:r w:rsidR="007B599D">
        <w:tab/>
      </w:r>
      <w:r w:rsidR="007B599D">
        <w:rPr>
          <w:u w:val="double"/>
        </w:rPr>
        <w:t xml:space="preserve"> </w:t>
      </w:r>
      <w:r w:rsidR="007B599D">
        <w:rPr>
          <w:u w:val="double"/>
        </w:rPr>
        <w:tab/>
      </w:r>
      <w:r w:rsidR="007B599D">
        <w:t xml:space="preserve"> </w:t>
      </w:r>
      <w:proofErr w:type="spellStart"/>
      <w:r w:rsidR="007B599D">
        <w:t>notificación</w:t>
      </w:r>
      <w:proofErr w:type="spellEnd"/>
      <w:r w:rsidR="007B599D">
        <w:t xml:space="preserve"> de la </w:t>
      </w:r>
      <w:proofErr w:type="spellStart"/>
      <w:r w:rsidR="007B599D">
        <w:t>presente</w:t>
      </w:r>
      <w:proofErr w:type="spellEnd"/>
      <w:r w:rsidR="007B599D">
        <w:t xml:space="preserve">, por </w:t>
      </w:r>
      <w:proofErr w:type="spellStart"/>
      <w:r w:rsidR="007B599D">
        <w:t>escrito</w:t>
      </w:r>
      <w:proofErr w:type="spellEnd"/>
      <w:r w:rsidR="007B599D">
        <w:t xml:space="preserve"> </w:t>
      </w:r>
      <w:proofErr w:type="spellStart"/>
      <w:r w:rsidR="007B599D">
        <w:t>dirigido</w:t>
      </w:r>
      <w:proofErr w:type="spellEnd"/>
      <w:r w:rsidR="007B599D">
        <w:t xml:space="preserve"> a </w:t>
      </w:r>
      <w:proofErr w:type="spellStart"/>
      <w:r w:rsidR="007B599D">
        <w:t>este</w:t>
      </w:r>
      <w:proofErr w:type="spellEnd"/>
      <w:r w:rsidR="007B599D">
        <w:t xml:space="preserve"> </w:t>
      </w:r>
      <w:proofErr w:type="spellStart"/>
      <w:r w:rsidR="007B599D">
        <w:t>Juzgado</w:t>
      </w:r>
      <w:proofErr w:type="spellEnd"/>
      <w:r w:rsidR="007B599D">
        <w:t xml:space="preserve"> y para ante la </w:t>
      </w:r>
      <w:proofErr w:type="spellStart"/>
      <w:r w:rsidR="007B599D">
        <w:t>Ilma</w:t>
      </w:r>
      <w:proofErr w:type="spellEnd"/>
      <w:r w:rsidR="007B599D">
        <w:t>. Audiencia Provincial.</w:t>
      </w:r>
    </w:p>
    <w:p w14:paraId="639F77C9" w14:textId="77777777" w:rsidR="009A47C5" w:rsidRDefault="009A47C5">
      <w:pPr>
        <w:pStyle w:val="Textoindependiente"/>
        <w:spacing w:before="8"/>
        <w:rPr>
          <w:sz w:val="25"/>
        </w:rPr>
      </w:pPr>
    </w:p>
    <w:p w14:paraId="77C35533" w14:textId="77777777" w:rsidR="009A47C5" w:rsidRDefault="007B599D">
      <w:pPr>
        <w:pStyle w:val="Textoindependiente"/>
        <w:spacing w:before="1" w:line="259" w:lineRule="auto"/>
        <w:ind w:left="305" w:right="758"/>
      </w:pPr>
      <w:proofErr w:type="spellStart"/>
      <w:r>
        <w:t>Así</w:t>
      </w:r>
      <w:proofErr w:type="spellEnd"/>
      <w:r>
        <w:t xml:space="preserve">, por </w:t>
      </w:r>
      <w:proofErr w:type="spellStart"/>
      <w:r>
        <w:t>esta</w:t>
      </w:r>
      <w:proofErr w:type="spellEnd"/>
      <w:r>
        <w:t xml:space="preserve"> mi </w:t>
      </w:r>
      <w:proofErr w:type="spellStart"/>
      <w:r>
        <w:t>sentencia</w:t>
      </w:r>
      <w:proofErr w:type="spellEnd"/>
      <w:r>
        <w:t xml:space="preserve">, de la que se </w:t>
      </w:r>
      <w:proofErr w:type="spellStart"/>
      <w:r>
        <w:t>expedirá</w:t>
      </w:r>
      <w:proofErr w:type="spellEnd"/>
      <w:r>
        <w:t xml:space="preserve"> testimonio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unión</w:t>
      </w:r>
      <w:proofErr w:type="spellEnd"/>
      <w:r>
        <w:t xml:space="preserve"> a los autos, lo </w:t>
      </w:r>
      <w:proofErr w:type="spellStart"/>
      <w:r>
        <w:t>pronuncio</w:t>
      </w:r>
      <w:proofErr w:type="spellEnd"/>
      <w:r>
        <w:t xml:space="preserve">, </w:t>
      </w:r>
      <w:proofErr w:type="spellStart"/>
      <w:r>
        <w:t>mando</w:t>
      </w:r>
      <w:proofErr w:type="spellEnd"/>
      <w:r>
        <w:t xml:space="preserve"> y </w:t>
      </w:r>
      <w:proofErr w:type="spellStart"/>
      <w:r>
        <w:t>firmo</w:t>
      </w:r>
      <w:proofErr w:type="spellEnd"/>
      <w:r>
        <w:t>.</w:t>
      </w:r>
    </w:p>
    <w:p w14:paraId="1BA8770C" w14:textId="77777777" w:rsidR="009A47C5" w:rsidRDefault="009A47C5">
      <w:pPr>
        <w:pStyle w:val="Textoindependiente"/>
        <w:rPr>
          <w:sz w:val="26"/>
        </w:rPr>
      </w:pPr>
    </w:p>
    <w:p w14:paraId="28EBC208" w14:textId="77777777" w:rsidR="009A47C5" w:rsidRDefault="009A47C5">
      <w:pPr>
        <w:pStyle w:val="Textoindependiente"/>
        <w:rPr>
          <w:sz w:val="26"/>
        </w:rPr>
      </w:pPr>
    </w:p>
    <w:p w14:paraId="777F68FF" w14:textId="77777777" w:rsidR="009A47C5" w:rsidRDefault="009A47C5">
      <w:pPr>
        <w:pStyle w:val="Textoindependiente"/>
        <w:rPr>
          <w:sz w:val="26"/>
        </w:rPr>
      </w:pPr>
    </w:p>
    <w:p w14:paraId="6DEBF266" w14:textId="77777777" w:rsidR="009A47C5" w:rsidRDefault="009A47C5">
      <w:pPr>
        <w:pStyle w:val="Textoindependiente"/>
        <w:rPr>
          <w:sz w:val="26"/>
        </w:rPr>
      </w:pPr>
    </w:p>
    <w:p w14:paraId="0FBF2553" w14:textId="77777777" w:rsidR="009A47C5" w:rsidRDefault="009A47C5">
      <w:pPr>
        <w:pStyle w:val="Textoindependiente"/>
        <w:rPr>
          <w:sz w:val="26"/>
        </w:rPr>
      </w:pPr>
    </w:p>
    <w:p w14:paraId="330794C7" w14:textId="77777777" w:rsidR="009A47C5" w:rsidRDefault="009A47C5">
      <w:pPr>
        <w:pStyle w:val="Textoindependiente"/>
        <w:rPr>
          <w:sz w:val="26"/>
        </w:rPr>
      </w:pPr>
    </w:p>
    <w:p w14:paraId="44E375E7" w14:textId="77777777" w:rsidR="009A47C5" w:rsidRDefault="009A47C5">
      <w:pPr>
        <w:pStyle w:val="Textoindependiente"/>
        <w:rPr>
          <w:sz w:val="26"/>
        </w:rPr>
      </w:pPr>
    </w:p>
    <w:p w14:paraId="652EF010" w14:textId="77777777" w:rsidR="009A47C5" w:rsidRDefault="009A47C5">
      <w:pPr>
        <w:pStyle w:val="Textoindependiente"/>
        <w:rPr>
          <w:sz w:val="26"/>
        </w:rPr>
      </w:pPr>
    </w:p>
    <w:p w14:paraId="54BC8B26" w14:textId="77777777" w:rsidR="009A47C5" w:rsidRDefault="009A47C5">
      <w:pPr>
        <w:pStyle w:val="Textoindependiente"/>
        <w:rPr>
          <w:sz w:val="26"/>
        </w:rPr>
      </w:pPr>
    </w:p>
    <w:p w14:paraId="60331BE0" w14:textId="77777777" w:rsidR="009A47C5" w:rsidRDefault="009A47C5">
      <w:pPr>
        <w:pStyle w:val="Textoindependiente"/>
        <w:rPr>
          <w:sz w:val="26"/>
        </w:rPr>
      </w:pPr>
    </w:p>
    <w:p w14:paraId="23C14FDF" w14:textId="77777777" w:rsidR="009A47C5" w:rsidRDefault="009A47C5">
      <w:pPr>
        <w:pStyle w:val="Textoindependiente"/>
        <w:rPr>
          <w:sz w:val="26"/>
        </w:rPr>
      </w:pPr>
    </w:p>
    <w:p w14:paraId="4A21DC47" w14:textId="77777777" w:rsidR="009A47C5" w:rsidRDefault="009A47C5">
      <w:pPr>
        <w:pStyle w:val="Textoindependiente"/>
        <w:rPr>
          <w:sz w:val="26"/>
        </w:rPr>
      </w:pPr>
    </w:p>
    <w:p w14:paraId="100C6776" w14:textId="77777777" w:rsidR="009A47C5" w:rsidRDefault="009A47C5">
      <w:pPr>
        <w:pStyle w:val="Textoindependiente"/>
        <w:rPr>
          <w:sz w:val="26"/>
        </w:rPr>
      </w:pPr>
    </w:p>
    <w:p w14:paraId="46E9E146" w14:textId="77777777" w:rsidR="009A47C5" w:rsidRDefault="009A47C5">
      <w:pPr>
        <w:pStyle w:val="Textoindependiente"/>
        <w:spacing w:before="8"/>
      </w:pPr>
    </w:p>
    <w:p w14:paraId="1574183E" w14:textId="77777777" w:rsidR="009A47C5" w:rsidRDefault="007B599D">
      <w:pPr>
        <w:pStyle w:val="Textoindependiente"/>
        <w:ind w:left="305" w:right="758"/>
      </w:pPr>
      <w:r>
        <w:rPr>
          <w:b/>
        </w:rPr>
        <w:t>PUBLICACIÓN</w:t>
      </w:r>
      <w:r>
        <w:t xml:space="preserve">.- </w:t>
      </w:r>
      <w:proofErr w:type="spellStart"/>
      <w:r>
        <w:t>Leída</w:t>
      </w:r>
      <w:proofErr w:type="spellEnd"/>
      <w:r>
        <w:t xml:space="preserve"> y </w:t>
      </w:r>
      <w:proofErr w:type="spellStart"/>
      <w:r>
        <w:t>publicada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anterior </w:t>
      </w:r>
      <w:proofErr w:type="spellStart"/>
      <w:r>
        <w:t>sentencia</w:t>
      </w:r>
      <w:proofErr w:type="spellEnd"/>
      <w:r>
        <w:t xml:space="preserve"> por la </w:t>
      </w:r>
      <w:proofErr w:type="spellStart"/>
      <w:r>
        <w:t>Ilma</w:t>
      </w:r>
      <w:proofErr w:type="spellEnd"/>
      <w:r>
        <w:t xml:space="preserve">. Sra. </w:t>
      </w:r>
      <w:proofErr w:type="spellStart"/>
      <w:r>
        <w:t>Juez</w:t>
      </w:r>
      <w:proofErr w:type="spellEnd"/>
      <w:r>
        <w:t xml:space="preserve"> que la </w:t>
      </w:r>
      <w:proofErr w:type="spellStart"/>
      <w:r>
        <w:t>suscribe</w:t>
      </w:r>
      <w:proofErr w:type="spellEnd"/>
      <w:r>
        <w:t xml:space="preserve">, </w:t>
      </w:r>
      <w:proofErr w:type="spellStart"/>
      <w:r>
        <w:t>estando</w:t>
      </w:r>
      <w:proofErr w:type="spellEnd"/>
      <w:r>
        <w:t xml:space="preserve"> </w:t>
      </w:r>
      <w:proofErr w:type="spellStart"/>
      <w:r>
        <w:t>celebrando</w:t>
      </w:r>
      <w:proofErr w:type="spellEnd"/>
      <w:r>
        <w:t xml:space="preserve"> audiencia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día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, </w:t>
      </w:r>
      <w:proofErr w:type="spellStart"/>
      <w:r>
        <w:t>doy</w:t>
      </w:r>
      <w:proofErr w:type="spellEnd"/>
      <w:r>
        <w:t xml:space="preserve"> </w:t>
      </w:r>
      <w:proofErr w:type="spellStart"/>
      <w:r>
        <w:t>fe</w:t>
      </w:r>
      <w:proofErr w:type="spellEnd"/>
      <w:r>
        <w:t>.</w:t>
      </w:r>
    </w:p>
    <w:p w14:paraId="642677F1" w14:textId="219476B2" w:rsidR="009A47C5" w:rsidRDefault="009A47C5">
      <w:pPr>
        <w:pStyle w:val="Textoindependiente"/>
        <w:spacing w:before="75" w:line="312" w:lineRule="auto"/>
        <w:ind w:left="100"/>
        <w:rPr>
          <w:rFonts w:ascii="Arial" w:hAnsi="Arial"/>
        </w:rPr>
      </w:pPr>
    </w:p>
    <w:sectPr w:rsidR="009A47C5" w:rsidSect="009A47C5">
      <w:footerReference w:type="default" r:id="rId16"/>
      <w:pgSz w:w="11900" w:h="16840"/>
      <w:pgMar w:top="78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A778" w14:textId="77777777" w:rsidR="00373876" w:rsidRDefault="00373876" w:rsidP="009A47C5">
      <w:r>
        <w:separator/>
      </w:r>
    </w:p>
  </w:endnote>
  <w:endnote w:type="continuationSeparator" w:id="0">
    <w:p w14:paraId="6A0FBA43" w14:textId="77777777" w:rsidR="00373876" w:rsidRDefault="00373876" w:rsidP="009A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8075" w14:textId="77777777" w:rsidR="009A47C5" w:rsidRDefault="00373876">
    <w:pPr>
      <w:pStyle w:val="Textoindependiente"/>
      <w:spacing w:line="14" w:lineRule="auto"/>
      <w:rPr>
        <w:sz w:val="20"/>
      </w:rPr>
    </w:pPr>
    <w:r>
      <w:pict w14:anchorId="242897F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5pt;margin-top:782pt;width:275.5pt;height:12pt;z-index:-15911936;mso-position-horizontal-relative:page;mso-position-vertical-relative:page" filled="f" stroked="f">
          <v:textbox inset="0,0,0,0">
            <w:txbxContent>
              <w:p w14:paraId="699AEC3F" w14:textId="1AFAB16E" w:rsidR="009A47C5" w:rsidRDefault="007B599D">
                <w:pPr>
                  <w:spacing w:before="12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Juzgado</w:t>
                </w:r>
                <w:proofErr w:type="spellEnd"/>
                <w:r>
                  <w:rPr>
                    <w:sz w:val="18"/>
                  </w:rPr>
                  <w:t xml:space="preserve"> de 1ª </w:t>
                </w:r>
                <w:proofErr w:type="spellStart"/>
                <w:r>
                  <w:rPr>
                    <w:sz w:val="18"/>
                  </w:rPr>
                  <w:t>Instancia</w:t>
                </w:r>
                <w:proofErr w:type="spellEnd"/>
                <w:r>
                  <w:rPr>
                    <w:sz w:val="18"/>
                  </w:rPr>
                  <w:t xml:space="preserve"> nº 20 de Madrid - </w:t>
                </w:r>
                <w:proofErr w:type="spellStart"/>
                <w:r>
                  <w:rPr>
                    <w:sz w:val="18"/>
                  </w:rPr>
                  <w:t>Procedimiento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Ordinario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 w:rsidR="003D78F3">
                  <w:rPr>
                    <w:sz w:val="18"/>
                  </w:rPr>
                  <w:t>xx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445A1530">
        <v:shape id="_x0000_s2049" type="#_x0000_t202" style="position:absolute;margin-left:499.55pt;margin-top:782pt;width:29.05pt;height:12pt;z-index:-15911424;mso-position-horizontal-relative:page;mso-position-vertical-relative:page" filled="f" stroked="f">
          <v:textbox inset="0,0,0,0">
            <w:txbxContent>
              <w:p w14:paraId="229DE268" w14:textId="77777777" w:rsidR="009A47C5" w:rsidRDefault="007655E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7B599D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405D1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7B599D">
                  <w:rPr>
                    <w:sz w:val="18"/>
                  </w:rPr>
                  <w:t xml:space="preserve"> de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E5F6" w14:textId="77777777" w:rsidR="009A47C5" w:rsidRDefault="009A47C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57E8" w14:textId="77777777" w:rsidR="00373876" w:rsidRDefault="00373876" w:rsidP="009A47C5">
      <w:r>
        <w:separator/>
      </w:r>
    </w:p>
  </w:footnote>
  <w:footnote w:type="continuationSeparator" w:id="0">
    <w:p w14:paraId="7CA3737D" w14:textId="77777777" w:rsidR="00373876" w:rsidRDefault="00373876" w:rsidP="009A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4CA7"/>
    <w:multiLevelType w:val="hybridMultilevel"/>
    <w:tmpl w:val="E3F6E7D0"/>
    <w:lvl w:ilvl="0" w:tplc="C818D83A">
      <w:start w:val="1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E4B69A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C9045B40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0E845532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B4722760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17EC0258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80417A4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77D22B54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80B4ECE8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1" w15:restartNumberingAfterBreak="0">
    <w:nsid w:val="1A491961"/>
    <w:multiLevelType w:val="hybridMultilevel"/>
    <w:tmpl w:val="A91C424C"/>
    <w:lvl w:ilvl="0" w:tplc="C630A596">
      <w:start w:val="1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B60ECC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20A0E42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735ADE9C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C98485B6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19727B8C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33D84462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ADCB17C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7324C992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 w15:restartNumberingAfterBreak="0">
    <w:nsid w:val="26140551"/>
    <w:multiLevelType w:val="hybridMultilevel"/>
    <w:tmpl w:val="32126A5E"/>
    <w:lvl w:ilvl="0" w:tplc="F4E6A196">
      <w:start w:val="1"/>
      <w:numFmt w:val="lowerRoman"/>
      <w:lvlText w:val="%1)"/>
      <w:lvlJc w:val="left"/>
      <w:pPr>
        <w:ind w:left="305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223190">
      <w:numFmt w:val="bullet"/>
      <w:lvlText w:val="•"/>
      <w:lvlJc w:val="left"/>
      <w:pPr>
        <w:ind w:left="1280" w:hanging="257"/>
      </w:pPr>
      <w:rPr>
        <w:rFonts w:hint="default"/>
      </w:rPr>
    </w:lvl>
    <w:lvl w:ilvl="2" w:tplc="E54E691C">
      <w:numFmt w:val="bullet"/>
      <w:lvlText w:val="•"/>
      <w:lvlJc w:val="left"/>
      <w:pPr>
        <w:ind w:left="2260" w:hanging="257"/>
      </w:pPr>
      <w:rPr>
        <w:rFonts w:hint="default"/>
      </w:rPr>
    </w:lvl>
    <w:lvl w:ilvl="3" w:tplc="E1D41A68">
      <w:numFmt w:val="bullet"/>
      <w:lvlText w:val="•"/>
      <w:lvlJc w:val="left"/>
      <w:pPr>
        <w:ind w:left="3240" w:hanging="257"/>
      </w:pPr>
      <w:rPr>
        <w:rFonts w:hint="default"/>
      </w:rPr>
    </w:lvl>
    <w:lvl w:ilvl="4" w:tplc="871A6750">
      <w:numFmt w:val="bullet"/>
      <w:lvlText w:val="•"/>
      <w:lvlJc w:val="left"/>
      <w:pPr>
        <w:ind w:left="4220" w:hanging="257"/>
      </w:pPr>
      <w:rPr>
        <w:rFonts w:hint="default"/>
      </w:rPr>
    </w:lvl>
    <w:lvl w:ilvl="5" w:tplc="CE52AE5E">
      <w:numFmt w:val="bullet"/>
      <w:lvlText w:val="•"/>
      <w:lvlJc w:val="left"/>
      <w:pPr>
        <w:ind w:left="5200" w:hanging="257"/>
      </w:pPr>
      <w:rPr>
        <w:rFonts w:hint="default"/>
      </w:rPr>
    </w:lvl>
    <w:lvl w:ilvl="6" w:tplc="C27C9D0C">
      <w:numFmt w:val="bullet"/>
      <w:lvlText w:val="•"/>
      <w:lvlJc w:val="left"/>
      <w:pPr>
        <w:ind w:left="6180" w:hanging="257"/>
      </w:pPr>
      <w:rPr>
        <w:rFonts w:hint="default"/>
      </w:rPr>
    </w:lvl>
    <w:lvl w:ilvl="7" w:tplc="7EAE8048">
      <w:numFmt w:val="bullet"/>
      <w:lvlText w:val="•"/>
      <w:lvlJc w:val="left"/>
      <w:pPr>
        <w:ind w:left="7160" w:hanging="257"/>
      </w:pPr>
      <w:rPr>
        <w:rFonts w:hint="default"/>
      </w:rPr>
    </w:lvl>
    <w:lvl w:ilvl="8" w:tplc="C0E49EDC">
      <w:numFmt w:val="bullet"/>
      <w:lvlText w:val="•"/>
      <w:lvlJc w:val="left"/>
      <w:pPr>
        <w:ind w:left="8140" w:hanging="257"/>
      </w:pPr>
      <w:rPr>
        <w:rFonts w:hint="default"/>
      </w:rPr>
    </w:lvl>
  </w:abstractNum>
  <w:abstractNum w:abstractNumId="3" w15:restartNumberingAfterBreak="0">
    <w:nsid w:val="74FF2EAA"/>
    <w:multiLevelType w:val="hybridMultilevel"/>
    <w:tmpl w:val="B7E69024"/>
    <w:lvl w:ilvl="0" w:tplc="1A8CD3E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E08758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9A5A17E0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2B4A0908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B0D2E54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03FC299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4C4C666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D96E0130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01A4551A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4" w15:restartNumberingAfterBreak="0">
    <w:nsid w:val="79CC6371"/>
    <w:multiLevelType w:val="hybridMultilevel"/>
    <w:tmpl w:val="60EA4606"/>
    <w:lvl w:ilvl="0" w:tplc="C0703938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46552C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DB5E6504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B60A43A0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BB88DB5E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5AFE4C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3F367EE6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D1C4CBFE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8AE63130"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7C5"/>
    <w:rsid w:val="00373876"/>
    <w:rsid w:val="003D78F3"/>
    <w:rsid w:val="007140C7"/>
    <w:rsid w:val="007655EE"/>
    <w:rsid w:val="007B599D"/>
    <w:rsid w:val="008535F5"/>
    <w:rsid w:val="009A47C5"/>
    <w:rsid w:val="00D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8D5F8B"/>
  <w15:docId w15:val="{2768FA89-EC37-48A2-BB3F-173808F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7C5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7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47C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A47C5"/>
    <w:pPr>
      <w:ind w:left="305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A47C5"/>
    <w:pPr>
      <w:ind w:left="1025" w:hanging="360"/>
    </w:pPr>
  </w:style>
  <w:style w:type="paragraph" w:customStyle="1" w:styleId="TableParagraph">
    <w:name w:val="Table Paragraph"/>
    <w:basedOn w:val="Normal"/>
    <w:uiPriority w:val="1"/>
    <w:qFormat/>
    <w:rsid w:val="009A47C5"/>
  </w:style>
  <w:style w:type="paragraph" w:styleId="Textodeglobo">
    <w:name w:val="Balloon Text"/>
    <w:basedOn w:val="Normal"/>
    <w:link w:val="TextodegloboCar"/>
    <w:uiPriority w:val="99"/>
    <w:semiHidden/>
    <w:unhideWhenUsed/>
    <w:rsid w:val="008535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F5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8F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8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ove" TargetMode="External"/><Relationship Id="rId13" Type="http://schemas.openxmlformats.org/officeDocument/2006/relationships/hyperlink" Target="http://www.madrid.org/co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drid.org/co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rid.org/co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drid.org/cove" TargetMode="External"/><Relationship Id="rId10" Type="http://schemas.openxmlformats.org/officeDocument/2006/relationships/hyperlink" Target="http://www.madrid.org/cov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drid.org/c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Martínez Martínez</cp:lastModifiedBy>
  <cp:revision>3</cp:revision>
  <dcterms:created xsi:type="dcterms:W3CDTF">2021-01-28T11:25:00Z</dcterms:created>
  <dcterms:modified xsi:type="dcterms:W3CDTF">2021-01-29T12:55:00Z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2021-01-28T00:00:00Z</vt:filetime>
  </property>
</Properties>
</file>